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6E62" w14:textId="30F07B1E" w:rsidR="00AB676E" w:rsidRDefault="008C1D5D" w:rsidP="00EC10C5">
      <w:pPr>
        <w:rPr>
          <w:b/>
          <w:bCs/>
          <w:lang w:val="en-US"/>
        </w:rPr>
      </w:pPr>
      <w:r>
        <w:rPr>
          <w:b/>
          <w:bCs/>
          <w:lang w:val="en-US"/>
        </w:rPr>
        <w:t>APPENDIX A</w:t>
      </w:r>
    </w:p>
    <w:p w14:paraId="20FC2A6C" w14:textId="77777777" w:rsidR="00AB676E" w:rsidRDefault="00AB676E" w:rsidP="00EC10C5">
      <w:pPr>
        <w:rPr>
          <w:b/>
          <w:bCs/>
          <w:lang w:val="en-US"/>
        </w:rPr>
      </w:pPr>
    </w:p>
    <w:p w14:paraId="4276D807" w14:textId="73306391" w:rsidR="00591E7F" w:rsidRPr="00AB676E" w:rsidRDefault="00591E7F" w:rsidP="00591E7F">
      <w:pPr>
        <w:rPr>
          <w:b/>
          <w:bCs/>
          <w:lang w:val="en-US"/>
        </w:rPr>
      </w:pPr>
      <w:r w:rsidRPr="00EC10C5">
        <w:rPr>
          <w:b/>
          <w:bCs/>
          <w:lang w:val="en-US"/>
        </w:rPr>
        <w:t xml:space="preserve">Building of a PBPK model for lamotrigine in </w:t>
      </w:r>
      <w:r w:rsidR="00DA6D55" w:rsidRPr="00EC10C5">
        <w:rPr>
          <w:b/>
          <w:bCs/>
          <w:lang w:val="en-US"/>
        </w:rPr>
        <w:t xml:space="preserve">breastfeeding </w:t>
      </w:r>
      <w:r w:rsidRPr="00EC10C5">
        <w:rPr>
          <w:b/>
          <w:bCs/>
          <w:lang w:val="en-US"/>
        </w:rPr>
        <w:t>infants</w:t>
      </w:r>
    </w:p>
    <w:sdt>
      <w:sdtPr>
        <w:rPr>
          <w:rFonts w:asciiTheme="minorHAnsi" w:eastAsiaTheme="minorHAnsi" w:hAnsiTheme="minorHAnsi" w:cstheme="minorBidi"/>
          <w:color w:val="auto"/>
          <w:sz w:val="22"/>
          <w:szCs w:val="22"/>
          <w:lang w:val="en-CA"/>
        </w:rPr>
        <w:id w:val="-42063664"/>
        <w:docPartObj>
          <w:docPartGallery w:val="Table of Contents"/>
          <w:docPartUnique/>
        </w:docPartObj>
      </w:sdtPr>
      <w:sdtEndPr>
        <w:rPr>
          <w:b/>
          <w:bCs/>
          <w:noProof/>
        </w:rPr>
      </w:sdtEndPr>
      <w:sdtContent>
        <w:p w14:paraId="5AD223C7" w14:textId="35D772E2" w:rsidR="00591E7F" w:rsidRDefault="00591E7F">
          <w:pPr>
            <w:pStyle w:val="TOCHeading"/>
          </w:pPr>
          <w:r>
            <w:t>Contents</w:t>
          </w:r>
        </w:p>
        <w:p w14:paraId="7974C21D" w14:textId="72B8A047" w:rsidR="0088016B" w:rsidRDefault="00591E7F">
          <w:pPr>
            <w:pStyle w:val="TOC1"/>
            <w:tabs>
              <w:tab w:val="right" w:leader="dot" w:pos="9352"/>
            </w:tabs>
            <w:rPr>
              <w:rFonts w:eastAsiaTheme="minorEastAsia"/>
              <w:noProof/>
              <w:lang w:eastAsia="en-CA"/>
            </w:rPr>
          </w:pPr>
          <w:r>
            <w:fldChar w:fldCharType="begin"/>
          </w:r>
          <w:r>
            <w:instrText xml:space="preserve"> TOC \o "1-3" \h \z \u </w:instrText>
          </w:r>
          <w:r>
            <w:fldChar w:fldCharType="separate"/>
          </w:r>
          <w:hyperlink w:anchor="_Toc59970966" w:history="1">
            <w:r w:rsidR="0088016B" w:rsidRPr="0087799E">
              <w:rPr>
                <w:rStyle w:val="Hyperlink"/>
                <w:noProof/>
                <w:lang w:val="en-US"/>
              </w:rPr>
              <w:t>1 Introduction</w:t>
            </w:r>
            <w:r w:rsidR="0088016B">
              <w:rPr>
                <w:noProof/>
                <w:webHidden/>
              </w:rPr>
              <w:tab/>
            </w:r>
            <w:r w:rsidR="0088016B">
              <w:rPr>
                <w:noProof/>
                <w:webHidden/>
              </w:rPr>
              <w:fldChar w:fldCharType="begin"/>
            </w:r>
            <w:r w:rsidR="0088016B">
              <w:rPr>
                <w:noProof/>
                <w:webHidden/>
              </w:rPr>
              <w:instrText xml:space="preserve"> PAGEREF _Toc59970966 \h </w:instrText>
            </w:r>
            <w:r w:rsidR="0088016B">
              <w:rPr>
                <w:noProof/>
                <w:webHidden/>
              </w:rPr>
            </w:r>
            <w:r w:rsidR="0088016B">
              <w:rPr>
                <w:noProof/>
                <w:webHidden/>
              </w:rPr>
              <w:fldChar w:fldCharType="separate"/>
            </w:r>
            <w:r w:rsidR="00C355DE">
              <w:rPr>
                <w:noProof/>
                <w:webHidden/>
              </w:rPr>
              <w:t>2</w:t>
            </w:r>
            <w:r w:rsidR="0088016B">
              <w:rPr>
                <w:noProof/>
                <w:webHidden/>
              </w:rPr>
              <w:fldChar w:fldCharType="end"/>
            </w:r>
          </w:hyperlink>
        </w:p>
        <w:p w14:paraId="0F47D98F" w14:textId="2945A7FB" w:rsidR="0088016B" w:rsidRDefault="00A36D24">
          <w:pPr>
            <w:pStyle w:val="TOC1"/>
            <w:tabs>
              <w:tab w:val="right" w:leader="dot" w:pos="9352"/>
            </w:tabs>
            <w:rPr>
              <w:rFonts w:eastAsiaTheme="minorEastAsia"/>
              <w:noProof/>
              <w:lang w:eastAsia="en-CA"/>
            </w:rPr>
          </w:pPr>
          <w:hyperlink w:anchor="_Toc59970967" w:history="1">
            <w:r w:rsidR="0088016B" w:rsidRPr="0087799E">
              <w:rPr>
                <w:rStyle w:val="Hyperlink"/>
                <w:noProof/>
                <w:lang w:val="en-US"/>
              </w:rPr>
              <w:t>2 Methods and results</w:t>
            </w:r>
            <w:r w:rsidR="0088016B">
              <w:rPr>
                <w:noProof/>
                <w:webHidden/>
              </w:rPr>
              <w:tab/>
            </w:r>
            <w:r w:rsidR="0088016B">
              <w:rPr>
                <w:noProof/>
                <w:webHidden/>
              </w:rPr>
              <w:fldChar w:fldCharType="begin"/>
            </w:r>
            <w:r w:rsidR="0088016B">
              <w:rPr>
                <w:noProof/>
                <w:webHidden/>
              </w:rPr>
              <w:instrText xml:space="preserve"> PAGEREF _Toc59970967 \h </w:instrText>
            </w:r>
            <w:r w:rsidR="0088016B">
              <w:rPr>
                <w:noProof/>
                <w:webHidden/>
              </w:rPr>
            </w:r>
            <w:r w:rsidR="0088016B">
              <w:rPr>
                <w:noProof/>
                <w:webHidden/>
              </w:rPr>
              <w:fldChar w:fldCharType="separate"/>
            </w:r>
            <w:r w:rsidR="00C355DE">
              <w:rPr>
                <w:noProof/>
                <w:webHidden/>
              </w:rPr>
              <w:t>2</w:t>
            </w:r>
            <w:r w:rsidR="0088016B">
              <w:rPr>
                <w:noProof/>
                <w:webHidden/>
              </w:rPr>
              <w:fldChar w:fldCharType="end"/>
            </w:r>
          </w:hyperlink>
        </w:p>
        <w:p w14:paraId="527202B6" w14:textId="790595D9" w:rsidR="0088016B" w:rsidRDefault="00A36D24">
          <w:pPr>
            <w:pStyle w:val="TOC2"/>
            <w:tabs>
              <w:tab w:val="right" w:leader="dot" w:pos="9352"/>
            </w:tabs>
            <w:rPr>
              <w:rFonts w:eastAsiaTheme="minorEastAsia"/>
              <w:noProof/>
              <w:lang w:eastAsia="en-CA"/>
            </w:rPr>
          </w:pPr>
          <w:hyperlink w:anchor="_Toc59970968" w:history="1">
            <w:r w:rsidR="0088016B" w:rsidRPr="0087799E">
              <w:rPr>
                <w:rStyle w:val="Hyperlink"/>
                <w:noProof/>
                <w:lang w:val="en-US"/>
              </w:rPr>
              <w:t>2.1 Modeling strategy</w:t>
            </w:r>
            <w:r w:rsidR="0088016B">
              <w:rPr>
                <w:noProof/>
                <w:webHidden/>
              </w:rPr>
              <w:tab/>
            </w:r>
            <w:r w:rsidR="0088016B">
              <w:rPr>
                <w:noProof/>
                <w:webHidden/>
              </w:rPr>
              <w:fldChar w:fldCharType="begin"/>
            </w:r>
            <w:r w:rsidR="0088016B">
              <w:rPr>
                <w:noProof/>
                <w:webHidden/>
              </w:rPr>
              <w:instrText xml:space="preserve"> PAGEREF _Toc59970968 \h </w:instrText>
            </w:r>
            <w:r w:rsidR="0088016B">
              <w:rPr>
                <w:noProof/>
                <w:webHidden/>
              </w:rPr>
            </w:r>
            <w:r w:rsidR="0088016B">
              <w:rPr>
                <w:noProof/>
                <w:webHidden/>
              </w:rPr>
              <w:fldChar w:fldCharType="separate"/>
            </w:r>
            <w:r w:rsidR="00C355DE">
              <w:rPr>
                <w:noProof/>
                <w:webHidden/>
              </w:rPr>
              <w:t>2</w:t>
            </w:r>
            <w:r w:rsidR="0088016B">
              <w:rPr>
                <w:noProof/>
                <w:webHidden/>
              </w:rPr>
              <w:fldChar w:fldCharType="end"/>
            </w:r>
          </w:hyperlink>
        </w:p>
        <w:p w14:paraId="7ADEF00F" w14:textId="662C25EB" w:rsidR="0088016B" w:rsidRDefault="00A36D24">
          <w:pPr>
            <w:pStyle w:val="TOC2"/>
            <w:tabs>
              <w:tab w:val="right" w:leader="dot" w:pos="9352"/>
            </w:tabs>
            <w:rPr>
              <w:rFonts w:eastAsiaTheme="minorEastAsia"/>
              <w:noProof/>
              <w:lang w:eastAsia="en-CA"/>
            </w:rPr>
          </w:pPr>
          <w:hyperlink w:anchor="_Toc59970969" w:history="1">
            <w:r w:rsidR="0088016B" w:rsidRPr="0087799E">
              <w:rPr>
                <w:rStyle w:val="Hyperlink"/>
                <w:noProof/>
                <w:lang w:val="en-US"/>
              </w:rPr>
              <w:t>2.2 Adult IV model</w:t>
            </w:r>
            <w:r w:rsidR="0088016B">
              <w:rPr>
                <w:noProof/>
                <w:webHidden/>
              </w:rPr>
              <w:tab/>
            </w:r>
            <w:r w:rsidR="0088016B">
              <w:rPr>
                <w:noProof/>
                <w:webHidden/>
              </w:rPr>
              <w:fldChar w:fldCharType="begin"/>
            </w:r>
            <w:r w:rsidR="0088016B">
              <w:rPr>
                <w:noProof/>
                <w:webHidden/>
              </w:rPr>
              <w:instrText xml:space="preserve"> PAGEREF _Toc59970969 \h </w:instrText>
            </w:r>
            <w:r w:rsidR="0088016B">
              <w:rPr>
                <w:noProof/>
                <w:webHidden/>
              </w:rPr>
            </w:r>
            <w:r w:rsidR="0088016B">
              <w:rPr>
                <w:noProof/>
                <w:webHidden/>
              </w:rPr>
              <w:fldChar w:fldCharType="separate"/>
            </w:r>
            <w:r w:rsidR="00C355DE">
              <w:rPr>
                <w:noProof/>
                <w:webHidden/>
              </w:rPr>
              <w:t>3</w:t>
            </w:r>
            <w:r w:rsidR="0088016B">
              <w:rPr>
                <w:noProof/>
                <w:webHidden/>
              </w:rPr>
              <w:fldChar w:fldCharType="end"/>
            </w:r>
          </w:hyperlink>
        </w:p>
        <w:p w14:paraId="55AC5786" w14:textId="281B3E72" w:rsidR="0088016B" w:rsidRDefault="00A36D24">
          <w:pPr>
            <w:pStyle w:val="TOC3"/>
            <w:tabs>
              <w:tab w:val="right" w:leader="dot" w:pos="9352"/>
            </w:tabs>
            <w:rPr>
              <w:rFonts w:eastAsiaTheme="minorEastAsia"/>
              <w:noProof/>
              <w:lang w:eastAsia="en-CA"/>
            </w:rPr>
          </w:pPr>
          <w:hyperlink w:anchor="_Toc59970970" w:history="1">
            <w:r w:rsidR="0088016B" w:rsidRPr="0087799E">
              <w:rPr>
                <w:rStyle w:val="Hyperlink"/>
                <w:noProof/>
                <w:lang w:val="en-US"/>
              </w:rPr>
              <w:t>2.2.1 IV model parameterization</w:t>
            </w:r>
            <w:r w:rsidR="0088016B">
              <w:rPr>
                <w:noProof/>
                <w:webHidden/>
              </w:rPr>
              <w:tab/>
            </w:r>
            <w:r w:rsidR="0088016B">
              <w:rPr>
                <w:noProof/>
                <w:webHidden/>
              </w:rPr>
              <w:fldChar w:fldCharType="begin"/>
            </w:r>
            <w:r w:rsidR="0088016B">
              <w:rPr>
                <w:noProof/>
                <w:webHidden/>
              </w:rPr>
              <w:instrText xml:space="preserve"> PAGEREF _Toc59970970 \h </w:instrText>
            </w:r>
            <w:r w:rsidR="0088016B">
              <w:rPr>
                <w:noProof/>
                <w:webHidden/>
              </w:rPr>
            </w:r>
            <w:r w:rsidR="0088016B">
              <w:rPr>
                <w:noProof/>
                <w:webHidden/>
              </w:rPr>
              <w:fldChar w:fldCharType="separate"/>
            </w:r>
            <w:r w:rsidR="00C355DE">
              <w:rPr>
                <w:noProof/>
                <w:webHidden/>
              </w:rPr>
              <w:t>3</w:t>
            </w:r>
            <w:r w:rsidR="0088016B">
              <w:rPr>
                <w:noProof/>
                <w:webHidden/>
              </w:rPr>
              <w:fldChar w:fldCharType="end"/>
            </w:r>
          </w:hyperlink>
        </w:p>
        <w:p w14:paraId="4FA6950F" w14:textId="435A50A3" w:rsidR="0088016B" w:rsidRDefault="00A36D24">
          <w:pPr>
            <w:pStyle w:val="TOC2"/>
            <w:tabs>
              <w:tab w:val="right" w:leader="dot" w:pos="9352"/>
            </w:tabs>
            <w:rPr>
              <w:rFonts w:eastAsiaTheme="minorEastAsia"/>
              <w:noProof/>
              <w:lang w:eastAsia="en-CA"/>
            </w:rPr>
          </w:pPr>
          <w:hyperlink w:anchor="_Toc59970971" w:history="1">
            <w:r w:rsidR="0088016B" w:rsidRPr="0087799E">
              <w:rPr>
                <w:rStyle w:val="Hyperlink"/>
                <w:noProof/>
                <w:lang w:val="en-US"/>
              </w:rPr>
              <w:t>2.3 Adult oral model</w:t>
            </w:r>
            <w:r w:rsidR="0088016B">
              <w:rPr>
                <w:noProof/>
                <w:webHidden/>
              </w:rPr>
              <w:tab/>
            </w:r>
            <w:r w:rsidR="0088016B">
              <w:rPr>
                <w:noProof/>
                <w:webHidden/>
              </w:rPr>
              <w:fldChar w:fldCharType="begin"/>
            </w:r>
            <w:r w:rsidR="0088016B">
              <w:rPr>
                <w:noProof/>
                <w:webHidden/>
              </w:rPr>
              <w:instrText xml:space="preserve"> PAGEREF _Toc59970971 \h </w:instrText>
            </w:r>
            <w:r w:rsidR="0088016B">
              <w:rPr>
                <w:noProof/>
                <w:webHidden/>
              </w:rPr>
            </w:r>
            <w:r w:rsidR="0088016B">
              <w:rPr>
                <w:noProof/>
                <w:webHidden/>
              </w:rPr>
              <w:fldChar w:fldCharType="separate"/>
            </w:r>
            <w:r w:rsidR="00C355DE">
              <w:rPr>
                <w:noProof/>
                <w:webHidden/>
              </w:rPr>
              <w:t>4</w:t>
            </w:r>
            <w:r w:rsidR="0088016B">
              <w:rPr>
                <w:noProof/>
                <w:webHidden/>
              </w:rPr>
              <w:fldChar w:fldCharType="end"/>
            </w:r>
          </w:hyperlink>
        </w:p>
        <w:p w14:paraId="44B13112" w14:textId="10DF41A6" w:rsidR="0088016B" w:rsidRDefault="00A36D24">
          <w:pPr>
            <w:pStyle w:val="TOC3"/>
            <w:tabs>
              <w:tab w:val="right" w:leader="dot" w:pos="9352"/>
            </w:tabs>
            <w:rPr>
              <w:rFonts w:eastAsiaTheme="minorEastAsia"/>
              <w:noProof/>
              <w:lang w:eastAsia="en-CA"/>
            </w:rPr>
          </w:pPr>
          <w:hyperlink w:anchor="_Toc59970972" w:history="1">
            <w:r w:rsidR="0088016B" w:rsidRPr="0087799E">
              <w:rPr>
                <w:rStyle w:val="Hyperlink"/>
                <w:noProof/>
                <w:lang w:val="en-US"/>
              </w:rPr>
              <w:t>2.3.1 Oral model parameterization</w:t>
            </w:r>
            <w:r w:rsidR="0088016B">
              <w:rPr>
                <w:noProof/>
                <w:webHidden/>
              </w:rPr>
              <w:tab/>
            </w:r>
            <w:r w:rsidR="0088016B">
              <w:rPr>
                <w:noProof/>
                <w:webHidden/>
              </w:rPr>
              <w:fldChar w:fldCharType="begin"/>
            </w:r>
            <w:r w:rsidR="0088016B">
              <w:rPr>
                <w:noProof/>
                <w:webHidden/>
              </w:rPr>
              <w:instrText xml:space="preserve"> PAGEREF _Toc59970972 \h </w:instrText>
            </w:r>
            <w:r w:rsidR="0088016B">
              <w:rPr>
                <w:noProof/>
                <w:webHidden/>
              </w:rPr>
            </w:r>
            <w:r w:rsidR="0088016B">
              <w:rPr>
                <w:noProof/>
                <w:webHidden/>
              </w:rPr>
              <w:fldChar w:fldCharType="separate"/>
            </w:r>
            <w:r w:rsidR="00C355DE">
              <w:rPr>
                <w:noProof/>
                <w:webHidden/>
              </w:rPr>
              <w:t>4</w:t>
            </w:r>
            <w:r w:rsidR="0088016B">
              <w:rPr>
                <w:noProof/>
                <w:webHidden/>
              </w:rPr>
              <w:fldChar w:fldCharType="end"/>
            </w:r>
          </w:hyperlink>
        </w:p>
        <w:p w14:paraId="5CB46A76" w14:textId="2D86A3A4" w:rsidR="0088016B" w:rsidRDefault="00A36D24">
          <w:pPr>
            <w:pStyle w:val="TOC2"/>
            <w:tabs>
              <w:tab w:val="right" w:leader="dot" w:pos="9352"/>
            </w:tabs>
            <w:rPr>
              <w:rFonts w:eastAsiaTheme="minorEastAsia"/>
              <w:noProof/>
              <w:lang w:eastAsia="en-CA"/>
            </w:rPr>
          </w:pPr>
          <w:hyperlink w:anchor="_Toc59970973" w:history="1">
            <w:r w:rsidR="0088016B" w:rsidRPr="0087799E">
              <w:rPr>
                <w:rStyle w:val="Hyperlink"/>
                <w:noProof/>
                <w:lang w:val="en-US"/>
              </w:rPr>
              <w:t>2.4 Oral model evaluation</w:t>
            </w:r>
            <w:r w:rsidR="0088016B">
              <w:rPr>
                <w:noProof/>
                <w:webHidden/>
              </w:rPr>
              <w:tab/>
            </w:r>
            <w:r w:rsidR="0088016B">
              <w:rPr>
                <w:noProof/>
                <w:webHidden/>
              </w:rPr>
              <w:fldChar w:fldCharType="begin"/>
            </w:r>
            <w:r w:rsidR="0088016B">
              <w:rPr>
                <w:noProof/>
                <w:webHidden/>
              </w:rPr>
              <w:instrText xml:space="preserve"> PAGEREF _Toc59970973 \h </w:instrText>
            </w:r>
            <w:r w:rsidR="0088016B">
              <w:rPr>
                <w:noProof/>
                <w:webHidden/>
              </w:rPr>
            </w:r>
            <w:r w:rsidR="0088016B">
              <w:rPr>
                <w:noProof/>
                <w:webHidden/>
              </w:rPr>
              <w:fldChar w:fldCharType="separate"/>
            </w:r>
            <w:r w:rsidR="00C355DE">
              <w:rPr>
                <w:noProof/>
                <w:webHidden/>
              </w:rPr>
              <w:t>6</w:t>
            </w:r>
            <w:r w:rsidR="0088016B">
              <w:rPr>
                <w:noProof/>
                <w:webHidden/>
              </w:rPr>
              <w:fldChar w:fldCharType="end"/>
            </w:r>
          </w:hyperlink>
        </w:p>
        <w:p w14:paraId="1065126D" w14:textId="28CE2F84" w:rsidR="0088016B" w:rsidRDefault="00A36D24">
          <w:pPr>
            <w:pStyle w:val="TOC2"/>
            <w:tabs>
              <w:tab w:val="right" w:leader="dot" w:pos="9352"/>
            </w:tabs>
            <w:rPr>
              <w:rFonts w:eastAsiaTheme="minorEastAsia"/>
              <w:noProof/>
              <w:lang w:eastAsia="en-CA"/>
            </w:rPr>
          </w:pPr>
          <w:hyperlink w:anchor="_Toc59970974" w:history="1">
            <w:r w:rsidR="0088016B" w:rsidRPr="0087799E">
              <w:rPr>
                <w:rStyle w:val="Hyperlink"/>
                <w:noProof/>
                <w:lang w:val="en-US"/>
              </w:rPr>
              <w:t>2.5 Population model</w:t>
            </w:r>
            <w:r w:rsidR="0088016B">
              <w:rPr>
                <w:noProof/>
                <w:webHidden/>
              </w:rPr>
              <w:tab/>
            </w:r>
            <w:r w:rsidR="0088016B">
              <w:rPr>
                <w:noProof/>
                <w:webHidden/>
              </w:rPr>
              <w:fldChar w:fldCharType="begin"/>
            </w:r>
            <w:r w:rsidR="0088016B">
              <w:rPr>
                <w:noProof/>
                <w:webHidden/>
              </w:rPr>
              <w:instrText xml:space="preserve"> PAGEREF _Toc59970974 \h </w:instrText>
            </w:r>
            <w:r w:rsidR="0088016B">
              <w:rPr>
                <w:noProof/>
                <w:webHidden/>
              </w:rPr>
            </w:r>
            <w:r w:rsidR="0088016B">
              <w:rPr>
                <w:noProof/>
                <w:webHidden/>
              </w:rPr>
              <w:fldChar w:fldCharType="separate"/>
            </w:r>
            <w:r w:rsidR="00C355DE">
              <w:rPr>
                <w:noProof/>
                <w:webHidden/>
              </w:rPr>
              <w:t>6</w:t>
            </w:r>
            <w:r w:rsidR="0088016B">
              <w:rPr>
                <w:noProof/>
                <w:webHidden/>
              </w:rPr>
              <w:fldChar w:fldCharType="end"/>
            </w:r>
          </w:hyperlink>
        </w:p>
        <w:p w14:paraId="1080A61C" w14:textId="5AA73452" w:rsidR="0088016B" w:rsidRDefault="00A36D24">
          <w:pPr>
            <w:pStyle w:val="TOC2"/>
            <w:tabs>
              <w:tab w:val="right" w:leader="dot" w:pos="9352"/>
            </w:tabs>
            <w:rPr>
              <w:rFonts w:eastAsiaTheme="minorEastAsia"/>
              <w:noProof/>
              <w:lang w:eastAsia="en-CA"/>
            </w:rPr>
          </w:pPr>
          <w:hyperlink w:anchor="_Toc59970975" w:history="1">
            <w:r w:rsidR="0088016B" w:rsidRPr="0087799E">
              <w:rPr>
                <w:rStyle w:val="Hyperlink"/>
                <w:noProof/>
                <w:lang w:val="en-US"/>
              </w:rPr>
              <w:t>2.5 Scale adult model to infants</w:t>
            </w:r>
            <w:r w:rsidR="0088016B">
              <w:rPr>
                <w:noProof/>
                <w:webHidden/>
              </w:rPr>
              <w:tab/>
            </w:r>
            <w:r w:rsidR="0088016B">
              <w:rPr>
                <w:noProof/>
                <w:webHidden/>
              </w:rPr>
              <w:fldChar w:fldCharType="begin"/>
            </w:r>
            <w:r w:rsidR="0088016B">
              <w:rPr>
                <w:noProof/>
                <w:webHidden/>
              </w:rPr>
              <w:instrText xml:space="preserve"> PAGEREF _Toc59970975 \h </w:instrText>
            </w:r>
            <w:r w:rsidR="0088016B">
              <w:rPr>
                <w:noProof/>
                <w:webHidden/>
              </w:rPr>
            </w:r>
            <w:r w:rsidR="0088016B">
              <w:rPr>
                <w:noProof/>
                <w:webHidden/>
              </w:rPr>
              <w:fldChar w:fldCharType="separate"/>
            </w:r>
            <w:r w:rsidR="00C355DE">
              <w:rPr>
                <w:noProof/>
                <w:webHidden/>
              </w:rPr>
              <w:t>7</w:t>
            </w:r>
            <w:r w:rsidR="0088016B">
              <w:rPr>
                <w:noProof/>
                <w:webHidden/>
              </w:rPr>
              <w:fldChar w:fldCharType="end"/>
            </w:r>
          </w:hyperlink>
        </w:p>
        <w:p w14:paraId="327130BA" w14:textId="4F235BA1" w:rsidR="0088016B" w:rsidRDefault="00A36D24">
          <w:pPr>
            <w:pStyle w:val="TOC1"/>
            <w:tabs>
              <w:tab w:val="right" w:leader="dot" w:pos="9352"/>
            </w:tabs>
            <w:rPr>
              <w:rFonts w:eastAsiaTheme="minorEastAsia"/>
              <w:noProof/>
              <w:lang w:eastAsia="en-CA"/>
            </w:rPr>
          </w:pPr>
          <w:hyperlink w:anchor="_Toc59970976" w:history="1">
            <w:r w:rsidR="0088016B" w:rsidRPr="0087799E">
              <w:rPr>
                <w:rStyle w:val="Hyperlink"/>
                <w:noProof/>
                <w:lang w:val="en-US"/>
              </w:rPr>
              <w:t>3 Discussion and conclusion</w:t>
            </w:r>
            <w:r w:rsidR="0088016B">
              <w:rPr>
                <w:noProof/>
                <w:webHidden/>
              </w:rPr>
              <w:tab/>
            </w:r>
            <w:r w:rsidR="0088016B">
              <w:rPr>
                <w:noProof/>
                <w:webHidden/>
              </w:rPr>
              <w:fldChar w:fldCharType="begin"/>
            </w:r>
            <w:r w:rsidR="0088016B">
              <w:rPr>
                <w:noProof/>
                <w:webHidden/>
              </w:rPr>
              <w:instrText xml:space="preserve"> PAGEREF _Toc59970976 \h </w:instrText>
            </w:r>
            <w:r w:rsidR="0088016B">
              <w:rPr>
                <w:noProof/>
                <w:webHidden/>
              </w:rPr>
            </w:r>
            <w:r w:rsidR="0088016B">
              <w:rPr>
                <w:noProof/>
                <w:webHidden/>
              </w:rPr>
              <w:fldChar w:fldCharType="separate"/>
            </w:r>
            <w:r w:rsidR="00C355DE">
              <w:rPr>
                <w:noProof/>
                <w:webHidden/>
              </w:rPr>
              <w:t>9</w:t>
            </w:r>
            <w:r w:rsidR="0088016B">
              <w:rPr>
                <w:noProof/>
                <w:webHidden/>
              </w:rPr>
              <w:fldChar w:fldCharType="end"/>
            </w:r>
          </w:hyperlink>
        </w:p>
        <w:p w14:paraId="3B671E05" w14:textId="06C48C83" w:rsidR="0088016B" w:rsidRDefault="00A36D24">
          <w:pPr>
            <w:pStyle w:val="TOC1"/>
            <w:tabs>
              <w:tab w:val="right" w:leader="dot" w:pos="9352"/>
            </w:tabs>
            <w:rPr>
              <w:rFonts w:eastAsiaTheme="minorEastAsia"/>
              <w:noProof/>
              <w:lang w:eastAsia="en-CA"/>
            </w:rPr>
          </w:pPr>
          <w:hyperlink w:anchor="_Toc59970977" w:history="1">
            <w:r w:rsidR="0088016B" w:rsidRPr="0087799E">
              <w:rPr>
                <w:rStyle w:val="Hyperlink"/>
                <w:noProof/>
                <w:lang w:val="en-US"/>
              </w:rPr>
              <w:t>4 Figures</w:t>
            </w:r>
            <w:r w:rsidR="0088016B">
              <w:rPr>
                <w:noProof/>
                <w:webHidden/>
              </w:rPr>
              <w:tab/>
            </w:r>
            <w:r w:rsidR="0088016B">
              <w:rPr>
                <w:noProof/>
                <w:webHidden/>
              </w:rPr>
              <w:fldChar w:fldCharType="begin"/>
            </w:r>
            <w:r w:rsidR="0088016B">
              <w:rPr>
                <w:noProof/>
                <w:webHidden/>
              </w:rPr>
              <w:instrText xml:space="preserve"> PAGEREF _Toc59970977 \h </w:instrText>
            </w:r>
            <w:r w:rsidR="0088016B">
              <w:rPr>
                <w:noProof/>
                <w:webHidden/>
              </w:rPr>
            </w:r>
            <w:r w:rsidR="0088016B">
              <w:rPr>
                <w:noProof/>
                <w:webHidden/>
              </w:rPr>
              <w:fldChar w:fldCharType="separate"/>
            </w:r>
            <w:r w:rsidR="00C355DE">
              <w:rPr>
                <w:noProof/>
                <w:webHidden/>
              </w:rPr>
              <w:t>9</w:t>
            </w:r>
            <w:r w:rsidR="0088016B">
              <w:rPr>
                <w:noProof/>
                <w:webHidden/>
              </w:rPr>
              <w:fldChar w:fldCharType="end"/>
            </w:r>
          </w:hyperlink>
        </w:p>
        <w:p w14:paraId="7DF78678" w14:textId="00CE3E88" w:rsidR="0088016B" w:rsidRDefault="00A36D24">
          <w:pPr>
            <w:pStyle w:val="TOC1"/>
            <w:tabs>
              <w:tab w:val="right" w:leader="dot" w:pos="9352"/>
            </w:tabs>
            <w:rPr>
              <w:rFonts w:eastAsiaTheme="minorEastAsia"/>
              <w:noProof/>
              <w:lang w:eastAsia="en-CA"/>
            </w:rPr>
          </w:pPr>
          <w:hyperlink w:anchor="_Toc59970978" w:history="1">
            <w:r w:rsidR="0088016B" w:rsidRPr="0087799E">
              <w:rPr>
                <w:rStyle w:val="Hyperlink"/>
                <w:noProof/>
                <w:lang w:val="en-US"/>
              </w:rPr>
              <w:t>5 References</w:t>
            </w:r>
            <w:r w:rsidR="0088016B">
              <w:rPr>
                <w:noProof/>
                <w:webHidden/>
              </w:rPr>
              <w:tab/>
            </w:r>
            <w:r w:rsidR="0088016B">
              <w:rPr>
                <w:noProof/>
                <w:webHidden/>
              </w:rPr>
              <w:fldChar w:fldCharType="begin"/>
            </w:r>
            <w:r w:rsidR="0088016B">
              <w:rPr>
                <w:noProof/>
                <w:webHidden/>
              </w:rPr>
              <w:instrText xml:space="preserve"> PAGEREF _Toc59970978 \h </w:instrText>
            </w:r>
            <w:r w:rsidR="0088016B">
              <w:rPr>
                <w:noProof/>
                <w:webHidden/>
              </w:rPr>
            </w:r>
            <w:r w:rsidR="0088016B">
              <w:rPr>
                <w:noProof/>
                <w:webHidden/>
              </w:rPr>
              <w:fldChar w:fldCharType="separate"/>
            </w:r>
            <w:r w:rsidR="00C355DE">
              <w:rPr>
                <w:noProof/>
                <w:webHidden/>
              </w:rPr>
              <w:t>23</w:t>
            </w:r>
            <w:r w:rsidR="0088016B">
              <w:rPr>
                <w:noProof/>
                <w:webHidden/>
              </w:rPr>
              <w:fldChar w:fldCharType="end"/>
            </w:r>
          </w:hyperlink>
        </w:p>
        <w:p w14:paraId="4AB377E3" w14:textId="1BEEB5F0" w:rsidR="00591E7F" w:rsidRDefault="00591E7F">
          <w:r>
            <w:rPr>
              <w:b/>
              <w:bCs/>
              <w:noProof/>
            </w:rPr>
            <w:fldChar w:fldCharType="end"/>
          </w:r>
        </w:p>
      </w:sdtContent>
    </w:sdt>
    <w:p w14:paraId="163E6E51" w14:textId="088F0724" w:rsidR="00591E7F" w:rsidRDefault="00591E7F" w:rsidP="00591E7F">
      <w:pPr>
        <w:rPr>
          <w:lang w:val="en-US"/>
        </w:rPr>
      </w:pPr>
    </w:p>
    <w:p w14:paraId="03710944" w14:textId="227D2788" w:rsidR="00591E7F" w:rsidRDefault="00591E7F">
      <w:pPr>
        <w:rPr>
          <w:lang w:val="en-US"/>
        </w:rPr>
      </w:pPr>
      <w:r>
        <w:rPr>
          <w:lang w:val="en-US"/>
        </w:rPr>
        <w:br w:type="page"/>
      </w:r>
    </w:p>
    <w:p w14:paraId="36625E3B" w14:textId="167626CD" w:rsidR="00591E7F" w:rsidRDefault="00591E7F" w:rsidP="00591E7F">
      <w:pPr>
        <w:pStyle w:val="Heading1"/>
        <w:rPr>
          <w:lang w:val="en-US"/>
        </w:rPr>
      </w:pPr>
      <w:bookmarkStart w:id="0" w:name="_Toc59970966"/>
      <w:r>
        <w:rPr>
          <w:lang w:val="en-US"/>
        </w:rPr>
        <w:lastRenderedPageBreak/>
        <w:t>1 Introduction</w:t>
      </w:r>
      <w:bookmarkEnd w:id="0"/>
    </w:p>
    <w:p w14:paraId="4DBB4F01" w14:textId="25D2AC9C" w:rsidR="00591E7F" w:rsidRDefault="00591E7F" w:rsidP="00591E7F">
      <w:pPr>
        <w:rPr>
          <w:lang w:val="en-US"/>
        </w:rPr>
      </w:pPr>
    </w:p>
    <w:p w14:paraId="4FEA5759" w14:textId="034A30BD" w:rsidR="002475FD" w:rsidRDefault="00591E7F" w:rsidP="00591E7F">
      <w:pPr>
        <w:rPr>
          <w:lang w:val="en-US"/>
        </w:rPr>
      </w:pPr>
      <w:r>
        <w:rPr>
          <w:lang w:val="en-US"/>
        </w:rPr>
        <w:t>Lamotrigine</w:t>
      </w:r>
      <w:r w:rsidR="004A1475">
        <w:rPr>
          <w:lang w:val="en-US"/>
        </w:rPr>
        <w:t xml:space="preserve"> is a </w:t>
      </w:r>
      <w:proofErr w:type="spellStart"/>
      <w:r w:rsidR="004A1475">
        <w:rPr>
          <w:lang w:val="en-US"/>
        </w:rPr>
        <w:t>phenyltriazine</w:t>
      </w:r>
      <w:proofErr w:type="spellEnd"/>
      <w:r w:rsidR="004A1475">
        <w:rPr>
          <w:lang w:val="en-US"/>
        </w:rPr>
        <w:t xml:space="preserve"> anticonvulsant</w:t>
      </w:r>
      <w:r w:rsidR="004C3AE6">
        <w:rPr>
          <w:lang w:val="en-US"/>
        </w:rPr>
        <w:t xml:space="preserve"> indicated for epilepsy as adjunctive therapy in those 2 years and older, and monotherapy in those 16 years and older</w:t>
      </w:r>
      <w:r w:rsidR="00277AE1">
        <w:rPr>
          <w:lang w:val="en-US"/>
        </w:rPr>
        <w:t xml:space="preserve"> </w:t>
      </w:r>
      <w:r w:rsidR="00277AE1">
        <w:rPr>
          <w:lang w:val="en-US"/>
        </w:rPr>
        <w:fldChar w:fldCharType="begin"/>
      </w:r>
      <w:r w:rsidR="00277AE1">
        <w:rPr>
          <w:lang w:val="en-US"/>
        </w:rPr>
        <w:instrText xml:space="preserve"> ADDIN EN.CITE &lt;EndNote&gt;&lt;Cite&gt;&lt;Author&gt;U.S. Food &amp;amp; Drug Administration&lt;/Author&gt;&lt;Year&gt;2015&lt;/Year&gt;&lt;RecNum&gt;47&lt;/RecNum&gt;&lt;DisplayText&gt;(1)&lt;/DisplayText&gt;&lt;record&gt;&lt;rec-number&gt;47&lt;/rec-number&gt;&lt;foreign-keys&gt;&lt;key app="EN" db-id="wwvsr9ds8fxrtxespttvwrzkzr09aes0art2" timestamp="1607302618"&gt;47&lt;/key&gt;&lt;/foreign-keys&gt;&lt;ref-type name="Journal Article"&gt;17&lt;/ref-type&gt;&lt;contributors&gt;&lt;authors&gt;&lt;author&gt;U.S. Food &amp;amp; Drug Administration,&lt;/author&gt;&lt;/authors&gt;&lt;/contributors&gt;&lt;titles&gt;&lt;title&gt;LAMICITAL (Lamotrigine) Label&lt;/title&gt;&lt;/titles&gt;&lt;dates&gt;&lt;year&gt;2015&lt;/year&gt;&lt;/dates&gt;&lt;isbn&gt;Reference ID: 3720577&lt;/isbn&gt;&lt;urls&gt;&lt;related-urls&gt;&lt;url&gt;https://www.accessdata.fda.gov/drugsatfda_docs/label/2015/020241s045s051lbl.pdf&lt;/url&gt;&lt;/related-urls&gt;&lt;/urls&gt;&lt;/record&gt;&lt;/Cite&gt;&lt;/EndNote&gt;</w:instrText>
      </w:r>
      <w:r w:rsidR="00277AE1">
        <w:rPr>
          <w:lang w:val="en-US"/>
        </w:rPr>
        <w:fldChar w:fldCharType="separate"/>
      </w:r>
      <w:r w:rsidR="00277AE1">
        <w:rPr>
          <w:noProof/>
          <w:lang w:val="en-US"/>
        </w:rPr>
        <w:t>(1)</w:t>
      </w:r>
      <w:r w:rsidR="00277AE1">
        <w:rPr>
          <w:lang w:val="en-US"/>
        </w:rPr>
        <w:fldChar w:fldCharType="end"/>
      </w:r>
      <w:r w:rsidR="004A1475">
        <w:rPr>
          <w:lang w:val="en-US"/>
        </w:rPr>
        <w:t>.</w:t>
      </w:r>
      <w:r w:rsidR="004C3AE6">
        <w:rPr>
          <w:lang w:val="en-US"/>
        </w:rPr>
        <w:t xml:space="preserve"> </w:t>
      </w:r>
      <w:r w:rsidR="002475FD">
        <w:rPr>
          <w:lang w:val="en-US"/>
        </w:rPr>
        <w:t>It</w:t>
      </w:r>
      <w:r w:rsidR="004C3AE6">
        <w:rPr>
          <w:lang w:val="en-US"/>
        </w:rPr>
        <w:t xml:space="preserve"> is also indicated for bipolar disorder in patients 18 years and older as maintenance treatment to delay the time of occurrence of mood episodes for those taking standard therapy and experiencing acute mood episodes. </w:t>
      </w:r>
      <w:r w:rsidR="002475FD">
        <w:rPr>
          <w:lang w:val="en-US"/>
        </w:rPr>
        <w:t xml:space="preserve">Lamotrigine has a plasma half-life ranging from 22.8 to 59 hours </w:t>
      </w:r>
      <w:r w:rsidR="00C45600">
        <w:rPr>
          <w:lang w:val="en-US"/>
        </w:rPr>
        <w:t xml:space="preserve">with peak plasma concentrations occurring between 1.4 to 4.8 hours following administration </w:t>
      </w:r>
      <w:r w:rsidR="00C45600">
        <w:rPr>
          <w:lang w:val="en-US"/>
        </w:rPr>
        <w:fldChar w:fldCharType="begin">
          <w:fldData xml:space="preserve">PEVuZE5vdGU+PENpdGU+PEF1dGhvcj5SYW1iZWNrPC9BdXRob3I+PFllYXI+MTk5MzwvWWVhcj48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</w:fldData>
        </w:fldChar>
      </w:r>
      <w:r w:rsidR="00277AE1">
        <w:rPr>
          <w:lang w:val="en-US"/>
        </w:rPr>
        <w:instrText xml:space="preserve"> ADDIN EN.CITE </w:instrText>
      </w:r>
      <w:r w:rsidR="00277AE1">
        <w:rPr>
          <w:lang w:val="en-US"/>
        </w:rPr>
        <w:fldChar w:fldCharType="begin">
          <w:fldData xml:space="preserve">PEVuZE5vdGU+PENpdGU+PEF1dGhvcj5SYW1iZWNrPC9BdXRob3I+PFllYXI+MTk5MzwvWWVhcj48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</w:fldData>
        </w:fldChar>
      </w:r>
      <w:r w:rsidR="00277AE1">
        <w:rPr>
          <w:lang w:val="en-US"/>
        </w:rPr>
        <w:instrText xml:space="preserve"> ADDIN EN.CITE.DATA </w:instrText>
      </w:r>
      <w:r w:rsidR="00277AE1">
        <w:rPr>
          <w:lang w:val="en-US"/>
        </w:rPr>
      </w:r>
      <w:r w:rsidR="00277AE1">
        <w:rPr>
          <w:lang w:val="en-US"/>
        </w:rPr>
        <w:fldChar w:fldCharType="end"/>
      </w:r>
      <w:r w:rsidR="00C45600">
        <w:rPr>
          <w:lang w:val="en-US"/>
        </w:rPr>
      </w:r>
      <w:r w:rsidR="00C45600">
        <w:rPr>
          <w:lang w:val="en-US"/>
        </w:rPr>
        <w:fldChar w:fldCharType="separate"/>
      </w:r>
      <w:r w:rsidR="00277AE1">
        <w:rPr>
          <w:noProof/>
          <w:lang w:val="en-US"/>
        </w:rPr>
        <w:t>(2, 3)</w:t>
      </w:r>
      <w:r w:rsidR="00C45600">
        <w:rPr>
          <w:lang w:val="en-US"/>
        </w:rPr>
        <w:fldChar w:fldCharType="end"/>
      </w:r>
      <w:r w:rsidR="002475FD">
        <w:rPr>
          <w:lang w:val="en-US"/>
        </w:rPr>
        <w:t xml:space="preserve">. </w:t>
      </w:r>
    </w:p>
    <w:p w14:paraId="02C79373" w14:textId="77777777" w:rsidR="002475FD" w:rsidRDefault="002475FD" w:rsidP="00591E7F">
      <w:pPr>
        <w:rPr>
          <w:lang w:val="en-US"/>
        </w:rPr>
      </w:pPr>
    </w:p>
    <w:p w14:paraId="50382F21" w14:textId="307524F5" w:rsidR="002475FD" w:rsidRDefault="002D4B9E" w:rsidP="00591E7F">
      <w:pPr>
        <w:rPr>
          <w:lang w:val="en-US"/>
        </w:rPr>
      </w:pPr>
      <w:r>
        <w:rPr>
          <w:lang w:val="en-US"/>
        </w:rPr>
        <w:t>L</w:t>
      </w:r>
      <w:r w:rsidR="004C3AE6">
        <w:rPr>
          <w:lang w:val="en-US"/>
        </w:rPr>
        <w:t xml:space="preserve">amotrigine is available as compressed tablets (25 mg, 100 mg, 150 mg, and 200 mg), chewable dispersible tablets (2 mg, 5 mg, and 25 mg), and orally disintegrating tablets (25 mg, 50 mg, 100 mg, and 200 mg). </w:t>
      </w:r>
      <w:r>
        <w:rPr>
          <w:lang w:val="en-US"/>
        </w:rPr>
        <w:t xml:space="preserve">The tablet is available in immediate release (IR), sustained release (SR), and extended release (ER) formulations. Classified as </w:t>
      </w:r>
      <w:r w:rsidR="000119FD">
        <w:rPr>
          <w:lang w:val="en-US"/>
        </w:rPr>
        <w:t xml:space="preserve">a </w:t>
      </w:r>
      <w:r>
        <w:rPr>
          <w:lang w:val="en-US"/>
        </w:rPr>
        <w:t xml:space="preserve">BCS Class 2 drug, </w:t>
      </w:r>
      <w:r w:rsidR="002475FD">
        <w:rPr>
          <w:lang w:val="en-US"/>
        </w:rPr>
        <w:t>lamotrigine has high permeability and low solubility.</w:t>
      </w:r>
      <w:r w:rsidR="006530CC">
        <w:rPr>
          <w:lang w:val="en-US"/>
        </w:rPr>
        <w:t xml:space="preserve"> Its </w:t>
      </w:r>
      <w:r w:rsidR="000119FD">
        <w:rPr>
          <w:lang w:val="en-US"/>
        </w:rPr>
        <w:t xml:space="preserve">oral </w:t>
      </w:r>
      <w:r w:rsidR="006530CC">
        <w:rPr>
          <w:lang w:val="en-US"/>
        </w:rPr>
        <w:t xml:space="preserve">bioavailability is high at 98 </w:t>
      </w:r>
      <w:r w:rsidR="006530CC">
        <w:rPr>
          <w:rFonts w:cstheme="minorHAnsi"/>
          <w:lang w:val="en-US"/>
        </w:rPr>
        <w:t>±</w:t>
      </w:r>
      <w:r w:rsidR="006530CC">
        <w:rPr>
          <w:lang w:val="en-US"/>
        </w:rPr>
        <w:t xml:space="preserve"> 0.05% </w:t>
      </w:r>
      <w:r w:rsidR="006530CC">
        <w:rPr>
          <w:lang w:val="en-US"/>
        </w:rPr>
        <w:fldChar w:fldCharType="begin">
          <w:fldData xml:space="preserve">PEVuZE5vdGU+PENpdGU+PEF1dGhvcj5QZWNrPC9BdXRob3I+PFllYXI+MTk5MTwvWWVhcj48UmVj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==
</w:fldData>
        </w:fldChar>
      </w:r>
      <w:r w:rsidR="00277AE1">
        <w:rPr>
          <w:lang w:val="en-US"/>
        </w:rPr>
        <w:instrText xml:space="preserve"> ADDIN EN.CITE </w:instrText>
      </w:r>
      <w:r w:rsidR="00277AE1">
        <w:rPr>
          <w:lang w:val="en-US"/>
        </w:rPr>
        <w:fldChar w:fldCharType="begin">
          <w:fldData xml:space="preserve">PEVuZE5vdGU+PENpdGU+PEF1dGhvcj5QZWNrPC9BdXRob3I+PFllYXI+MTk5MTwvWWVhcj48UmVj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==
</w:fldData>
        </w:fldChar>
      </w:r>
      <w:r w:rsidR="00277AE1">
        <w:rPr>
          <w:lang w:val="en-US"/>
        </w:rPr>
        <w:instrText xml:space="preserve"> ADDIN EN.CITE.DATA </w:instrText>
      </w:r>
      <w:r w:rsidR="00277AE1">
        <w:rPr>
          <w:lang w:val="en-US"/>
        </w:rPr>
      </w:r>
      <w:r w:rsidR="00277AE1">
        <w:rPr>
          <w:lang w:val="en-US"/>
        </w:rPr>
        <w:fldChar w:fldCharType="end"/>
      </w:r>
      <w:r w:rsidR="006530CC">
        <w:rPr>
          <w:lang w:val="en-US"/>
        </w:rPr>
      </w:r>
      <w:r w:rsidR="006530CC">
        <w:rPr>
          <w:lang w:val="en-US"/>
        </w:rPr>
        <w:fldChar w:fldCharType="separate"/>
      </w:r>
      <w:r w:rsidR="00277AE1">
        <w:rPr>
          <w:noProof/>
          <w:lang w:val="en-US"/>
        </w:rPr>
        <w:t>(4, 5)</w:t>
      </w:r>
      <w:r w:rsidR="006530CC">
        <w:rPr>
          <w:lang w:val="en-US"/>
        </w:rPr>
        <w:fldChar w:fldCharType="end"/>
      </w:r>
      <w:r w:rsidR="006530CC">
        <w:rPr>
          <w:lang w:val="en-US"/>
        </w:rPr>
        <w:t>.</w:t>
      </w:r>
      <w:r w:rsidR="00D672DF">
        <w:rPr>
          <w:lang w:val="en-US"/>
        </w:rPr>
        <w:t xml:space="preserve"> </w:t>
      </w:r>
    </w:p>
    <w:p w14:paraId="0452359C" w14:textId="77777777" w:rsidR="00A22BCB" w:rsidRDefault="00A22BCB" w:rsidP="00A22BCB">
      <w:pPr>
        <w:rPr>
          <w:lang w:val="en-US"/>
        </w:rPr>
      </w:pPr>
    </w:p>
    <w:p w14:paraId="3B272491" w14:textId="5CA140A0" w:rsidR="00A22BCB" w:rsidRDefault="00A22BCB" w:rsidP="00A22BCB">
      <w:pPr>
        <w:rPr>
          <w:lang w:val="en-US"/>
        </w:rPr>
      </w:pPr>
      <w:r>
        <w:rPr>
          <w:lang w:val="en-US"/>
        </w:rPr>
        <w:t xml:space="preserve">The predominate route of lamotrigine elimination is through hepatic metabolism, with renal excretion accounting for &lt;10% </w:t>
      </w:r>
      <w:r>
        <w:rPr>
          <w:lang w:val="en-US"/>
        </w:rPr>
        <w:fldChar w:fldCharType="begin">
          <w:fldData xml:space="preserve">PEVuZE5vdGU+PENpdGU+PEF1dGhvcj5NaWxvc2hlc2thPC9BdXRob3I+PFllYXI+MjAxNjwvWWVh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</w:fldData>
        </w:fldChar>
      </w:r>
      <w:r w:rsidR="00277AE1">
        <w:rPr>
          <w:lang w:val="en-US"/>
        </w:rPr>
        <w:instrText xml:space="preserve"> ADDIN EN.CITE </w:instrText>
      </w:r>
      <w:r w:rsidR="00277AE1">
        <w:rPr>
          <w:lang w:val="en-US"/>
        </w:rPr>
        <w:fldChar w:fldCharType="begin">
          <w:fldData xml:space="preserve">PEVuZE5vdGU+PENpdGU+PEF1dGhvcj5NaWxvc2hlc2thPC9BdXRob3I+PFllYXI+MjAxNjwvWWVh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</w:fldData>
        </w:fldChar>
      </w:r>
      <w:r w:rsidR="00277AE1">
        <w:rPr>
          <w:lang w:val="en-US"/>
        </w:rPr>
        <w:instrText xml:space="preserve"> ADDIN EN.CITE.DATA </w:instrText>
      </w:r>
      <w:r w:rsidR="00277AE1">
        <w:rPr>
          <w:lang w:val="en-US"/>
        </w:rPr>
      </w:r>
      <w:r w:rsidR="00277AE1">
        <w:rPr>
          <w:lang w:val="en-US"/>
        </w:rPr>
        <w:fldChar w:fldCharType="end"/>
      </w:r>
      <w:r>
        <w:rPr>
          <w:lang w:val="en-US"/>
        </w:rPr>
      </w:r>
      <w:r>
        <w:rPr>
          <w:lang w:val="en-US"/>
        </w:rPr>
        <w:fldChar w:fldCharType="separate"/>
      </w:r>
      <w:r w:rsidR="00277AE1">
        <w:rPr>
          <w:noProof/>
          <w:lang w:val="en-US"/>
        </w:rPr>
        <w:t>(6)</w:t>
      </w:r>
      <w:r>
        <w:rPr>
          <w:lang w:val="en-US"/>
        </w:rPr>
        <w:fldChar w:fldCharType="end"/>
      </w:r>
      <w:r>
        <w:rPr>
          <w:lang w:val="en-US"/>
        </w:rPr>
        <w:t xml:space="preserve">. </w:t>
      </w:r>
      <w:r w:rsidR="00356301">
        <w:rPr>
          <w:lang w:val="en-US"/>
        </w:rPr>
        <w:t>The enzyme mainly responsible for its liver metabolism is UGT1A4, however, the role of further enzymes, UGT2B7 and UGT1A3, is less clear</w:t>
      </w:r>
      <w:r w:rsidR="00495AE4">
        <w:rPr>
          <w:lang w:val="en-US"/>
        </w:rPr>
        <w:t xml:space="preserve"> </w:t>
      </w:r>
      <w:r w:rsidR="00495AE4">
        <w:rPr>
          <w:lang w:val="en-US"/>
        </w:rPr>
        <w:fldChar w:fldCharType="begin">
          <w:fldData xml:space="preserve">PEVuZE5vdGU+PENpdGU+PEF1dGhvcj5Sb3dsYW5kPC9BdXRob3I+PFllYXI+MjAwNjwvWWVhcj48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</w:fldData>
        </w:fldChar>
      </w:r>
      <w:r w:rsidR="00277AE1">
        <w:rPr>
          <w:lang w:val="en-US"/>
        </w:rPr>
        <w:instrText xml:space="preserve"> ADDIN EN.CITE </w:instrText>
      </w:r>
      <w:r w:rsidR="00277AE1">
        <w:rPr>
          <w:lang w:val="en-US"/>
        </w:rPr>
        <w:fldChar w:fldCharType="begin">
          <w:fldData xml:space="preserve">PEVuZE5vdGU+PENpdGU+PEF1dGhvcj5Sb3dsYW5kPC9BdXRob3I+PFllYXI+MjAwNjwvWWVhcj48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</w:fldData>
        </w:fldChar>
      </w:r>
      <w:r w:rsidR="00277AE1">
        <w:rPr>
          <w:lang w:val="en-US"/>
        </w:rPr>
        <w:instrText xml:space="preserve"> ADDIN EN.CITE.DATA </w:instrText>
      </w:r>
      <w:r w:rsidR="00277AE1">
        <w:rPr>
          <w:lang w:val="en-US"/>
        </w:rPr>
      </w:r>
      <w:r w:rsidR="00277AE1">
        <w:rPr>
          <w:lang w:val="en-US"/>
        </w:rPr>
        <w:fldChar w:fldCharType="end"/>
      </w:r>
      <w:r w:rsidR="00495AE4">
        <w:rPr>
          <w:lang w:val="en-US"/>
        </w:rPr>
      </w:r>
      <w:r w:rsidR="00495AE4">
        <w:rPr>
          <w:lang w:val="en-US"/>
        </w:rPr>
        <w:fldChar w:fldCharType="separate"/>
      </w:r>
      <w:r w:rsidR="00277AE1">
        <w:rPr>
          <w:noProof/>
          <w:lang w:val="en-US"/>
        </w:rPr>
        <w:t>(7, 8)</w:t>
      </w:r>
      <w:r w:rsidR="00495AE4">
        <w:rPr>
          <w:lang w:val="en-US"/>
        </w:rPr>
        <w:fldChar w:fldCharType="end"/>
      </w:r>
      <w:r w:rsidR="00356301">
        <w:rPr>
          <w:lang w:val="en-US"/>
        </w:rPr>
        <w:t xml:space="preserve">. </w:t>
      </w:r>
      <w:r w:rsidR="00D74CFF">
        <w:rPr>
          <w:lang w:val="en-US"/>
        </w:rPr>
        <w:t>T</w:t>
      </w:r>
      <w:r w:rsidR="00D672DF">
        <w:rPr>
          <w:lang w:val="en-US"/>
        </w:rPr>
        <w:t xml:space="preserve">otal oral clearance (CL/F) </w:t>
      </w:r>
      <w:r w:rsidR="00D74CFF">
        <w:rPr>
          <w:lang w:val="en-US"/>
        </w:rPr>
        <w:t>w</w:t>
      </w:r>
      <w:r w:rsidR="00D672DF">
        <w:rPr>
          <w:lang w:val="en-US"/>
        </w:rPr>
        <w:t xml:space="preserve">as 0.44 mL/min/kg (range: 0.12-1.10 mL/min/kg) from healthy adults taking a single dose of lamotrigine </w:t>
      </w:r>
      <w:r w:rsidR="00D672DF">
        <w:rPr>
          <w:lang w:val="en-US"/>
        </w:rPr>
        <w:fldChar w:fldCharType="begin"/>
      </w:r>
      <w:r w:rsidR="00277AE1">
        <w:rPr>
          <w:lang w:val="en-US"/>
        </w:rPr>
        <w:instrText xml:space="preserve"> ADDIN EN.CITE &lt;EndNote&gt;&lt;Cite&gt;&lt;Author&gt;Food and Drug Administration&lt;/Author&gt;&lt;Year&gt;March 24, 2015&lt;/Year&gt;&lt;RecNum&gt;4&lt;/RecNum&gt;&lt;DisplayText&gt;(9)&lt;/DisplayText&gt;&lt;record&gt;&lt;rec-number&gt;4&lt;/rec-number&gt;&lt;foreign-keys&gt;&lt;key app="EN" db-id="2w50a2zws2xxfxe9xrmvzaprfw5wfp0az5ta" timestamp="1591032532"&gt;4&lt;/key&gt;&lt;/foreign-keys&gt;&lt;ref-type name="Government Document"&gt;46&lt;/ref-type&gt;&lt;contributors&gt;&lt;authors&gt;&lt;author&gt;Food and Drug Administration,&lt;/author&gt;&lt;/authors&gt;&lt;/contributors&gt;&lt;titles&gt;&lt;title&gt;LAMICITAL Label, Sponsor: GlaxoSmithKline&lt;/title&gt;&lt;/titles&gt;&lt;dates&gt;&lt;year&gt;March 24, 2015&lt;/year&gt;&lt;/dates&gt;&lt;urls&gt;&lt;related-urls&gt;&lt;url&gt;https://www.accessdata.fda.gov/drugsatfda_docs/label/2015/020241s045s051lbl.pdf&lt;/url&gt;&lt;/related-urls&gt;&lt;/urls&gt;&lt;/record&gt;&lt;/Cite&gt;&lt;/EndNote&gt;</w:instrText>
      </w:r>
      <w:r w:rsidR="00D672DF">
        <w:rPr>
          <w:lang w:val="en-US"/>
        </w:rPr>
        <w:fldChar w:fldCharType="separate"/>
      </w:r>
      <w:r w:rsidR="00277AE1">
        <w:rPr>
          <w:noProof/>
          <w:lang w:val="en-US"/>
        </w:rPr>
        <w:t>(9)</w:t>
      </w:r>
      <w:r w:rsidR="00D672DF">
        <w:rPr>
          <w:lang w:val="en-US"/>
        </w:rPr>
        <w:fldChar w:fldCharType="end"/>
      </w:r>
      <w:r w:rsidR="00D672DF">
        <w:rPr>
          <w:lang w:val="en-US"/>
        </w:rPr>
        <w:t xml:space="preserve">. Following oral administration of 240 mg radiolabeled lamotrigine to 6 healthy volunteers, 94% of the drug and its metabolites were recovered in urine and 2% in the feces. </w:t>
      </w:r>
      <w:proofErr w:type="gramStart"/>
      <w:r w:rsidR="00D672DF">
        <w:rPr>
          <w:lang w:val="en-US"/>
        </w:rPr>
        <w:t>The majority of</w:t>
      </w:r>
      <w:proofErr w:type="gramEnd"/>
      <w:r w:rsidR="00D672DF">
        <w:rPr>
          <w:lang w:val="en-US"/>
        </w:rPr>
        <w:t xml:space="preserve"> radioactivity consisted of unchanged lamotrigine (</w:t>
      </w:r>
      <w:r w:rsidR="00495AE4">
        <w:rPr>
          <w:lang w:val="en-US"/>
        </w:rPr>
        <w:t>7-</w:t>
      </w:r>
      <w:r w:rsidR="00D672DF">
        <w:rPr>
          <w:lang w:val="en-US"/>
        </w:rPr>
        <w:t>10%) and its inactive metabolite, 2-N-glucuronide (</w:t>
      </w:r>
      <w:r w:rsidR="0007135D">
        <w:rPr>
          <w:lang w:val="en-US"/>
        </w:rPr>
        <w:t>76</w:t>
      </w:r>
      <w:r w:rsidR="00D672DF">
        <w:rPr>
          <w:lang w:val="en-US"/>
        </w:rPr>
        <w:t>%)</w:t>
      </w:r>
      <w:r w:rsidR="00495AE4">
        <w:rPr>
          <w:lang w:val="en-US"/>
        </w:rPr>
        <w:t xml:space="preserve"> </w:t>
      </w:r>
      <w:r w:rsidR="0007135D">
        <w:rPr>
          <w:lang w:val="en-US"/>
        </w:rPr>
        <w:fldChar w:fldCharType="begin">
          <w:fldData xml:space="preserve">PEVuZE5vdGU+PENpdGU+PEF1dGhvcj5Qb3NuZXI8L0F1dGhvcj48WWVhcj4xOTg5PC9ZZWFyPjxS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</w:fldData>
        </w:fldChar>
      </w:r>
      <w:r w:rsidR="00277AE1">
        <w:rPr>
          <w:lang w:val="en-US"/>
        </w:rPr>
        <w:instrText xml:space="preserve"> ADDIN EN.CITE </w:instrText>
      </w:r>
      <w:r w:rsidR="00277AE1">
        <w:rPr>
          <w:lang w:val="en-US"/>
        </w:rPr>
        <w:fldChar w:fldCharType="begin">
          <w:fldData xml:space="preserve">PEVuZE5vdGU+PENpdGU+PEF1dGhvcj5Qb3NuZXI8L0F1dGhvcj48WWVhcj4xOTg5PC9ZZWFyPjxS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</w:fldData>
        </w:fldChar>
      </w:r>
      <w:r w:rsidR="00277AE1">
        <w:rPr>
          <w:lang w:val="en-US"/>
        </w:rPr>
        <w:instrText xml:space="preserve"> ADDIN EN.CITE.DATA </w:instrText>
      </w:r>
      <w:r w:rsidR="00277AE1">
        <w:rPr>
          <w:lang w:val="en-US"/>
        </w:rPr>
      </w:r>
      <w:r w:rsidR="00277AE1">
        <w:rPr>
          <w:lang w:val="en-US"/>
        </w:rPr>
        <w:fldChar w:fldCharType="end"/>
      </w:r>
      <w:r w:rsidR="0007135D">
        <w:rPr>
          <w:lang w:val="en-US"/>
        </w:rPr>
      </w:r>
      <w:r w:rsidR="0007135D">
        <w:rPr>
          <w:lang w:val="en-US"/>
        </w:rPr>
        <w:fldChar w:fldCharType="separate"/>
      </w:r>
      <w:r w:rsidR="00277AE1">
        <w:rPr>
          <w:noProof/>
          <w:lang w:val="en-US"/>
        </w:rPr>
        <w:t>(5, 9, 10)</w:t>
      </w:r>
      <w:r w:rsidR="0007135D">
        <w:rPr>
          <w:lang w:val="en-US"/>
        </w:rPr>
        <w:fldChar w:fldCharType="end"/>
      </w:r>
      <w:r w:rsidR="00D672DF">
        <w:rPr>
          <w:lang w:val="en-US"/>
        </w:rPr>
        <w:t>.</w:t>
      </w:r>
    </w:p>
    <w:p w14:paraId="5292B54D" w14:textId="67B2B420" w:rsidR="004C3AE6" w:rsidRDefault="004C3AE6" w:rsidP="00591E7F">
      <w:pPr>
        <w:rPr>
          <w:lang w:val="en-US"/>
        </w:rPr>
      </w:pPr>
    </w:p>
    <w:p w14:paraId="0BC5BFE2" w14:textId="2118DB98" w:rsidR="00591E7F" w:rsidRDefault="00356301" w:rsidP="00591E7F">
      <w:pPr>
        <w:rPr>
          <w:lang w:val="en-US"/>
        </w:rPr>
      </w:pPr>
      <w:r>
        <w:rPr>
          <w:lang w:val="en-US"/>
        </w:rPr>
        <w:t>S</w:t>
      </w:r>
      <w:r w:rsidR="002475FD">
        <w:rPr>
          <w:lang w:val="en-US"/>
        </w:rPr>
        <w:t xml:space="preserve">tudies in patients with epilepsy have shown a linear relationship between dose and lamotrigine plasma concentration at steady state, following doses of 50 to 350 mg twice daily </w:t>
      </w:r>
      <w:r w:rsidR="002475FD">
        <w:rPr>
          <w:lang w:val="en-US"/>
        </w:rPr>
        <w:fldChar w:fldCharType="begin"/>
      </w:r>
      <w:r w:rsidR="00277AE1">
        <w:rPr>
          <w:lang w:val="en-US"/>
        </w:rPr>
        <w:instrText xml:space="preserve"> ADDIN EN.CITE &lt;EndNote&gt;&lt;Cite&gt;&lt;Author&gt;Food and Drug Administration&lt;/Author&gt;&lt;Year&gt;March 24, 2015&lt;/Year&gt;&lt;RecNum&gt;4&lt;/RecNum&gt;&lt;DisplayText&gt;(9)&lt;/DisplayText&gt;&lt;record&gt;&lt;rec-number&gt;4&lt;/rec-number&gt;&lt;foreign-keys&gt;&lt;key app="EN" db-id="2w50a2zws2xxfxe9xrmvzaprfw5wfp0az5ta" timestamp="1591032532"&gt;4&lt;/key&gt;&lt;/foreign-keys&gt;&lt;ref-type name="Government Document"&gt;46&lt;/ref-type&gt;&lt;contributors&gt;&lt;authors&gt;&lt;author&gt;Food and Drug Administration,&lt;/author&gt;&lt;/authors&gt;&lt;/contributors&gt;&lt;titles&gt;&lt;title&gt;LAMICITAL Label, Sponsor: GlaxoSmithKline&lt;/title&gt;&lt;/titles&gt;&lt;dates&gt;&lt;year&gt;March 24, 2015&lt;/year&gt;&lt;/dates&gt;&lt;urls&gt;&lt;related-urls&gt;&lt;url&gt;https://www.accessdata.fda.gov/drugsatfda_docs/label/2015/020241s045s051lbl.pdf&lt;/url&gt;&lt;/related-urls&gt;&lt;/urls&gt;&lt;/record&gt;&lt;/Cite&gt;&lt;/EndNote&gt;</w:instrText>
      </w:r>
      <w:r w:rsidR="002475FD">
        <w:rPr>
          <w:lang w:val="en-US"/>
        </w:rPr>
        <w:fldChar w:fldCharType="separate"/>
      </w:r>
      <w:r w:rsidR="00277AE1">
        <w:rPr>
          <w:noProof/>
          <w:lang w:val="en-US"/>
        </w:rPr>
        <w:t>(9)</w:t>
      </w:r>
      <w:r w:rsidR="002475FD">
        <w:rPr>
          <w:lang w:val="en-US"/>
        </w:rPr>
        <w:fldChar w:fldCharType="end"/>
      </w:r>
      <w:r w:rsidR="002475FD">
        <w:rPr>
          <w:lang w:val="en-US"/>
        </w:rPr>
        <w:t xml:space="preserve">. For ER formulations, an increase in systemic exposure to lamotrigine </w:t>
      </w:r>
      <w:r w:rsidR="008F381C">
        <w:rPr>
          <w:lang w:val="en-US"/>
        </w:rPr>
        <w:t xml:space="preserve">in healthy volunteers </w:t>
      </w:r>
      <w:r w:rsidR="002475FD">
        <w:rPr>
          <w:lang w:val="en-US"/>
        </w:rPr>
        <w:t>was dose proportion</w:t>
      </w:r>
      <w:r w:rsidR="00D7257D">
        <w:rPr>
          <w:lang w:val="en-US"/>
        </w:rPr>
        <w:t>al</w:t>
      </w:r>
      <w:r w:rsidR="002475FD">
        <w:rPr>
          <w:lang w:val="en-US"/>
        </w:rPr>
        <w:t xml:space="preserve"> between 50 and 200 mg; however, at doses between 25 and 50 mg, the increase in exposure was less than dose proportional (1.6-fold increase in exposure due to a 2-fold increase in dose)</w:t>
      </w:r>
      <w:r w:rsidR="008F381C">
        <w:rPr>
          <w:lang w:val="en-US"/>
        </w:rPr>
        <w:t xml:space="preserve"> </w:t>
      </w:r>
      <w:r w:rsidR="00C13582">
        <w:rPr>
          <w:lang w:val="en-US"/>
        </w:rPr>
        <w:fldChar w:fldCharType="begin"/>
      </w:r>
      <w:r w:rsidR="00277AE1">
        <w:rPr>
          <w:lang w:val="en-US"/>
        </w:rPr>
        <w:instrText xml:space="preserve"> ADDIN EN.CITE &lt;EndNote&gt;&lt;Cite&gt;&lt;Author&gt;Food and Drug Administration&lt;/Author&gt;&lt;Year&gt;2009&lt;/Year&gt;&lt;RecNum&gt;7&lt;/RecNum&gt;&lt;DisplayText&gt;(11)&lt;/DisplayText&gt;&lt;record&gt;&lt;rec-number&gt;7&lt;/rec-number&gt;&lt;foreign-keys&gt;&lt;key app="EN" db-id="2w50a2zws2xxfxe9xrmvzaprfw5wfp0az5ta" timestamp="1591642020"&gt;7&lt;/key&gt;&lt;/foreign-keys&gt;&lt;ref-type name="Government Document"&gt;46&lt;/ref-type&gt;&lt;contributors&gt;&lt;authors&gt;&lt;author&gt;Food and Drug Administration,&lt;/author&gt;&lt;/authors&gt;&lt;secondary-authors&gt;&lt;author&gt;Center for Drug Evaluation and Research&lt;/author&gt;&lt;/secondary-authors&gt;&lt;/contributors&gt;&lt;titles&gt;&lt;title&gt;Clinical Pharmacology and Biopharmaceutics Review - Lamicital XR, Sponsor: GlaxoSmithKline&lt;/title&gt;&lt;/titles&gt;&lt;dates&gt;&lt;year&gt;2009&lt;/year&gt;&lt;/dates&gt;&lt;urls&gt;&lt;related-urls&gt;&lt;url&gt;https://www.accessdata.fda.gov/drugsatfda_docs/nda/2009/022115s000_ClinPharmR.pdf&lt;/url&gt;&lt;/related-urls&gt;&lt;/urls&gt;&lt;/record&gt;&lt;/Cite&gt;&lt;/EndNote&gt;</w:instrText>
      </w:r>
      <w:r w:rsidR="00C13582">
        <w:rPr>
          <w:lang w:val="en-US"/>
        </w:rPr>
        <w:fldChar w:fldCharType="separate"/>
      </w:r>
      <w:r w:rsidR="00277AE1">
        <w:rPr>
          <w:noProof/>
          <w:lang w:val="en-US"/>
        </w:rPr>
        <w:t>(11)</w:t>
      </w:r>
      <w:r w:rsidR="00C13582">
        <w:rPr>
          <w:lang w:val="en-US"/>
        </w:rPr>
        <w:fldChar w:fldCharType="end"/>
      </w:r>
      <w:r w:rsidR="002475FD">
        <w:rPr>
          <w:lang w:val="en-US"/>
        </w:rPr>
        <w:t>.</w:t>
      </w:r>
      <w:r w:rsidR="00C13582">
        <w:rPr>
          <w:lang w:val="en-US"/>
        </w:rPr>
        <w:t xml:space="preserve"> </w:t>
      </w:r>
    </w:p>
    <w:p w14:paraId="6DFAF671" w14:textId="4FCD4DB4" w:rsidR="00CC60E9" w:rsidRDefault="00CC60E9" w:rsidP="00591E7F">
      <w:pPr>
        <w:rPr>
          <w:lang w:val="en-US"/>
        </w:rPr>
      </w:pPr>
    </w:p>
    <w:p w14:paraId="122AC796" w14:textId="59AED6B6" w:rsidR="00CC60E9" w:rsidRDefault="000119FD" w:rsidP="00591E7F">
      <w:pPr>
        <w:rPr>
          <w:lang w:val="en-US"/>
        </w:rPr>
      </w:pPr>
      <w:r>
        <w:rPr>
          <w:lang w:val="en-US"/>
        </w:rPr>
        <w:t xml:space="preserve">This appendix reports </w:t>
      </w:r>
      <w:r w:rsidR="00CC60E9">
        <w:rPr>
          <w:lang w:val="en-US"/>
        </w:rPr>
        <w:t xml:space="preserve">the building of a pediatric </w:t>
      </w:r>
      <w:proofErr w:type="gramStart"/>
      <w:r>
        <w:rPr>
          <w:lang w:val="en-US"/>
        </w:rPr>
        <w:t>physiologically-based</w:t>
      </w:r>
      <w:proofErr w:type="gramEnd"/>
      <w:r>
        <w:rPr>
          <w:lang w:val="en-US"/>
        </w:rPr>
        <w:t xml:space="preserve"> pharmacokinetic (</w:t>
      </w:r>
      <w:r w:rsidR="00CC60E9">
        <w:rPr>
          <w:lang w:val="en-US"/>
        </w:rPr>
        <w:t>PBPK</w:t>
      </w:r>
      <w:r>
        <w:rPr>
          <w:lang w:val="en-US"/>
        </w:rPr>
        <w:t>)</w:t>
      </w:r>
      <w:r w:rsidR="00CC60E9">
        <w:rPr>
          <w:lang w:val="en-US"/>
        </w:rPr>
        <w:t xml:space="preserve"> model for lamotrigine.</w:t>
      </w:r>
    </w:p>
    <w:p w14:paraId="20CE4F78" w14:textId="3ACE2400" w:rsidR="00591E7F" w:rsidRDefault="00591E7F" w:rsidP="00591E7F">
      <w:pPr>
        <w:pStyle w:val="Heading1"/>
        <w:rPr>
          <w:lang w:val="en-US"/>
        </w:rPr>
      </w:pPr>
      <w:bookmarkStart w:id="1" w:name="_Toc59970967"/>
      <w:r>
        <w:rPr>
          <w:lang w:val="en-US"/>
        </w:rPr>
        <w:t>2 Methods and results</w:t>
      </w:r>
      <w:bookmarkEnd w:id="1"/>
    </w:p>
    <w:p w14:paraId="6D77087B" w14:textId="7795231D" w:rsidR="00591E7F" w:rsidRDefault="00591E7F" w:rsidP="00591E7F">
      <w:pPr>
        <w:rPr>
          <w:lang w:val="en-US"/>
        </w:rPr>
      </w:pPr>
    </w:p>
    <w:p w14:paraId="2F70FDE8" w14:textId="3E443EE6" w:rsidR="00591E7F" w:rsidRDefault="00591E7F" w:rsidP="00591E7F">
      <w:pPr>
        <w:pStyle w:val="Heading2"/>
        <w:rPr>
          <w:lang w:val="en-US"/>
        </w:rPr>
      </w:pPr>
      <w:bookmarkStart w:id="2" w:name="_Toc59970968"/>
      <w:r>
        <w:rPr>
          <w:lang w:val="en-US"/>
        </w:rPr>
        <w:t xml:space="preserve">2.1 Modeling </w:t>
      </w:r>
      <w:r w:rsidR="000119FD">
        <w:rPr>
          <w:lang w:val="en-US"/>
        </w:rPr>
        <w:t xml:space="preserve">software and </w:t>
      </w:r>
      <w:r>
        <w:rPr>
          <w:lang w:val="en-US"/>
        </w:rPr>
        <w:t>strategy</w:t>
      </w:r>
      <w:bookmarkEnd w:id="2"/>
    </w:p>
    <w:p w14:paraId="1271F331" w14:textId="388B5054" w:rsidR="00591E7F" w:rsidRDefault="00591E7F" w:rsidP="00591E7F">
      <w:pPr>
        <w:rPr>
          <w:lang w:val="en-US"/>
        </w:rPr>
      </w:pPr>
    </w:p>
    <w:p w14:paraId="0AE9DFA3" w14:textId="60E9092F" w:rsidR="00591E7F" w:rsidRDefault="0024476B" w:rsidP="0019211F">
      <w:pPr>
        <w:autoSpaceDE w:val="0"/>
        <w:autoSpaceDN w:val="0"/>
        <w:adjustRightInd w:val="0"/>
        <w:rPr>
          <w:rFonts w:ascii="Calibri" w:hAnsi="Calibri" w:cs="Calibri"/>
        </w:rPr>
      </w:pPr>
      <w:r>
        <w:rPr>
          <w:rFonts w:ascii="Calibri" w:hAnsi="Calibri" w:cs="Calibri"/>
        </w:rPr>
        <w:t xml:space="preserve">PBPK modelling and simulation were performed using PK-Sim </w:t>
      </w:r>
      <w:r w:rsidR="00692228">
        <w:rPr>
          <w:rFonts w:ascii="Calibri" w:hAnsi="Calibri" w:cs="Calibri"/>
        </w:rPr>
        <w:t>(</w:t>
      </w:r>
      <w:r>
        <w:rPr>
          <w:rFonts w:ascii="Calibri" w:hAnsi="Calibri" w:cs="Calibri"/>
        </w:rPr>
        <w:t>version 8</w:t>
      </w:r>
      <w:r w:rsidR="00692228">
        <w:rPr>
          <w:rFonts w:ascii="Calibri" w:hAnsi="Calibri" w:cs="Calibri"/>
        </w:rPr>
        <w:t>; Open Systems Pharmacology)</w:t>
      </w:r>
      <w:r>
        <w:rPr>
          <w:rFonts w:ascii="Calibri" w:hAnsi="Calibri" w:cs="Calibri"/>
        </w:rPr>
        <w:t xml:space="preserve">. </w:t>
      </w:r>
      <w:r w:rsidR="000119FD">
        <w:rPr>
          <w:rFonts w:ascii="Calibri" w:hAnsi="Calibri" w:cs="Calibri"/>
        </w:rPr>
        <w:t>The small molecule PBPK model structure includes f</w:t>
      </w:r>
      <w:r>
        <w:rPr>
          <w:rFonts w:ascii="Calibri" w:hAnsi="Calibri" w:cs="Calibri"/>
        </w:rPr>
        <w:t xml:space="preserve">ifteen organs </w:t>
      </w:r>
      <w:r w:rsidR="000119FD">
        <w:rPr>
          <w:rFonts w:ascii="Calibri" w:hAnsi="Calibri" w:cs="Calibri"/>
        </w:rPr>
        <w:t xml:space="preserve">connected through venous and arterial blood pools with each organ compartment divided into 4 sub-compartments (red blood cells, plasma, interstitial space, intracellular space). </w:t>
      </w:r>
    </w:p>
    <w:p w14:paraId="09D801EB" w14:textId="3ECE40CE" w:rsidR="000119FD" w:rsidRDefault="000119FD" w:rsidP="00692228">
      <w:pPr>
        <w:autoSpaceDE w:val="0"/>
        <w:autoSpaceDN w:val="0"/>
        <w:adjustRightInd w:val="0"/>
        <w:rPr>
          <w:rFonts w:ascii="Calibri" w:hAnsi="Calibri" w:cs="Calibri"/>
        </w:rPr>
      </w:pPr>
    </w:p>
    <w:p w14:paraId="0998EDAA" w14:textId="2DBE8BFF" w:rsidR="000119FD" w:rsidRDefault="000119FD" w:rsidP="00692228">
      <w:pPr>
        <w:autoSpaceDE w:val="0"/>
        <w:autoSpaceDN w:val="0"/>
        <w:adjustRightInd w:val="0"/>
        <w:rPr>
          <w:rFonts w:ascii="Calibri" w:hAnsi="Calibri" w:cs="Calibri"/>
        </w:rPr>
      </w:pPr>
      <w:r>
        <w:rPr>
          <w:rFonts w:ascii="Calibri" w:hAnsi="Calibri" w:cs="Calibri"/>
        </w:rPr>
        <w:t xml:space="preserve">Pediatric PBPK model development </w:t>
      </w:r>
      <w:r w:rsidR="00534826">
        <w:rPr>
          <w:rFonts w:ascii="Calibri" w:hAnsi="Calibri" w:cs="Calibri"/>
        </w:rPr>
        <w:t>follow</w:t>
      </w:r>
      <w:r w:rsidR="003000AB">
        <w:rPr>
          <w:rFonts w:ascii="Calibri" w:hAnsi="Calibri" w:cs="Calibri"/>
        </w:rPr>
        <w:t>ed</w:t>
      </w:r>
      <w:r w:rsidR="00534826">
        <w:rPr>
          <w:rFonts w:ascii="Calibri" w:hAnsi="Calibri" w:cs="Calibri"/>
        </w:rPr>
        <w:t xml:space="preserve"> a typical method as described in </w:t>
      </w:r>
      <w:r w:rsidR="001D0079">
        <w:rPr>
          <w:rFonts w:ascii="Calibri" w:hAnsi="Calibri" w:cs="Calibri"/>
        </w:rPr>
        <w:fldChar w:fldCharType="begin">
          <w:fldData xml:space="preserve">PEVuZE5vdGU+PENpdGUgQXV0aG9yWWVhcj0iMSI+PEF1dGhvcj5NYWhhcmFqPC9BdXRob3I+PFll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</w:fldData>
        </w:fldChar>
      </w:r>
      <w:r w:rsidR="001D0079">
        <w:rPr>
          <w:rFonts w:ascii="Calibri" w:hAnsi="Calibri" w:cs="Calibri"/>
        </w:rPr>
        <w:instrText xml:space="preserve"> ADDIN EN.CITE </w:instrText>
      </w:r>
      <w:r w:rsidR="001D0079">
        <w:rPr>
          <w:rFonts w:ascii="Calibri" w:hAnsi="Calibri" w:cs="Calibri"/>
        </w:rPr>
        <w:fldChar w:fldCharType="begin">
          <w:fldData xml:space="preserve">PEVuZE5vdGU+PENpdGUgQXV0aG9yWWVhcj0iMSI+PEF1dGhvcj5NYWhhcmFqPC9BdXRob3I+PFll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</w:fldData>
        </w:fldChar>
      </w:r>
      <w:r w:rsidR="001D0079">
        <w:rPr>
          <w:rFonts w:ascii="Calibri" w:hAnsi="Calibri" w:cs="Calibri"/>
        </w:rPr>
        <w:instrText xml:space="preserve"> ADDIN EN.CITE.DATA </w:instrText>
      </w:r>
      <w:r w:rsidR="001D0079">
        <w:rPr>
          <w:rFonts w:ascii="Calibri" w:hAnsi="Calibri" w:cs="Calibri"/>
        </w:rPr>
      </w:r>
      <w:r w:rsidR="001D0079">
        <w:rPr>
          <w:rFonts w:ascii="Calibri" w:hAnsi="Calibri" w:cs="Calibri"/>
        </w:rPr>
        <w:fldChar w:fldCharType="end"/>
      </w:r>
      <w:r w:rsidR="001D0079">
        <w:rPr>
          <w:rFonts w:ascii="Calibri" w:hAnsi="Calibri" w:cs="Calibri"/>
        </w:rPr>
      </w:r>
      <w:r w:rsidR="001D0079">
        <w:rPr>
          <w:rFonts w:ascii="Calibri" w:hAnsi="Calibri" w:cs="Calibri"/>
        </w:rPr>
        <w:fldChar w:fldCharType="separate"/>
      </w:r>
      <w:r w:rsidR="001D0079">
        <w:rPr>
          <w:rFonts w:ascii="Calibri" w:hAnsi="Calibri" w:cs="Calibri"/>
          <w:noProof/>
        </w:rPr>
        <w:t>Maharaj, Barrett (12)</w:t>
      </w:r>
      <w:r w:rsidR="001D0079">
        <w:rPr>
          <w:rFonts w:ascii="Calibri" w:hAnsi="Calibri" w:cs="Calibri"/>
        </w:rPr>
        <w:fldChar w:fldCharType="end"/>
      </w:r>
      <w:r w:rsidR="00534826">
        <w:rPr>
          <w:rFonts w:ascii="Calibri" w:hAnsi="Calibri" w:cs="Calibri"/>
        </w:rPr>
        <w:t>. First, model parameter</w:t>
      </w:r>
      <w:r w:rsidR="003000AB">
        <w:rPr>
          <w:rFonts w:ascii="Calibri" w:hAnsi="Calibri" w:cs="Calibri"/>
        </w:rPr>
        <w:t>s</w:t>
      </w:r>
      <w:r w:rsidR="00534826">
        <w:rPr>
          <w:rFonts w:ascii="Calibri" w:hAnsi="Calibri" w:cs="Calibri"/>
        </w:rPr>
        <w:t xml:space="preserve"> </w:t>
      </w:r>
      <w:r w:rsidR="003000AB">
        <w:rPr>
          <w:rFonts w:ascii="Calibri" w:hAnsi="Calibri" w:cs="Calibri"/>
        </w:rPr>
        <w:t>were</w:t>
      </w:r>
      <w:r w:rsidR="00534826">
        <w:rPr>
          <w:rFonts w:ascii="Calibri" w:hAnsi="Calibri" w:cs="Calibri"/>
        </w:rPr>
        <w:t xml:space="preserve"> optimized to describe systemic disposition in an adult based on the PK following IV administration. Once solidified, PK data following single dose oral administration </w:t>
      </w:r>
      <w:r w:rsidR="003000AB">
        <w:rPr>
          <w:rFonts w:ascii="Calibri" w:hAnsi="Calibri" w:cs="Calibri"/>
        </w:rPr>
        <w:t>was</w:t>
      </w:r>
      <w:r w:rsidR="00534826">
        <w:rPr>
          <w:rFonts w:ascii="Calibri" w:hAnsi="Calibri" w:cs="Calibri"/>
        </w:rPr>
        <w:t xml:space="preserve"> used for optimization of model parameters specific to oral absorption in an adult. Model evaluation </w:t>
      </w:r>
      <w:r w:rsidR="003000AB">
        <w:rPr>
          <w:rFonts w:ascii="Calibri" w:hAnsi="Calibri" w:cs="Calibri"/>
        </w:rPr>
        <w:t>was</w:t>
      </w:r>
      <w:r w:rsidR="00534826">
        <w:rPr>
          <w:rFonts w:ascii="Calibri" w:hAnsi="Calibri" w:cs="Calibri"/>
        </w:rPr>
        <w:t xml:space="preserve"> completed using PK data following multiple administration regimens. An adult population </w:t>
      </w:r>
      <w:r w:rsidR="003000AB">
        <w:rPr>
          <w:rFonts w:ascii="Calibri" w:hAnsi="Calibri" w:cs="Calibri"/>
        </w:rPr>
        <w:t>was</w:t>
      </w:r>
      <w:r w:rsidR="00534826">
        <w:rPr>
          <w:rFonts w:ascii="Calibri" w:hAnsi="Calibri" w:cs="Calibri"/>
        </w:rPr>
        <w:t xml:space="preserve"> then used </w:t>
      </w:r>
      <w:r w:rsidR="00534826">
        <w:rPr>
          <w:rFonts w:ascii="Calibri" w:hAnsi="Calibri" w:cs="Calibri"/>
        </w:rPr>
        <w:lastRenderedPageBreak/>
        <w:t xml:space="preserve">to assess the appropriateness of the virtual individuals in capturing PK variability as compared to observed PK data. Extrapolation to the pediatric age range </w:t>
      </w:r>
      <w:proofErr w:type="gramStart"/>
      <w:r w:rsidR="003000AB">
        <w:rPr>
          <w:rFonts w:ascii="Calibri" w:hAnsi="Calibri" w:cs="Calibri"/>
        </w:rPr>
        <w:t>took</w:t>
      </w:r>
      <w:r w:rsidR="00534826">
        <w:rPr>
          <w:rFonts w:ascii="Calibri" w:hAnsi="Calibri" w:cs="Calibri"/>
        </w:rPr>
        <w:t xml:space="preserve"> into account</w:t>
      </w:r>
      <w:proofErr w:type="gramEnd"/>
      <w:r w:rsidR="00534826">
        <w:rPr>
          <w:rFonts w:ascii="Calibri" w:hAnsi="Calibri" w:cs="Calibri"/>
        </w:rPr>
        <w:t xml:space="preserve"> changes in anatomy and physiology relevant to describe PK of the medication</w:t>
      </w:r>
      <w:r w:rsidR="003000AB">
        <w:rPr>
          <w:rFonts w:ascii="Calibri" w:hAnsi="Calibri" w:cs="Calibri"/>
        </w:rPr>
        <w:t xml:space="preserve"> while leaving all drug specific parameter as used in the adult model</w:t>
      </w:r>
      <w:r w:rsidR="00534826">
        <w:rPr>
          <w:rFonts w:ascii="Calibri" w:hAnsi="Calibri" w:cs="Calibri"/>
        </w:rPr>
        <w:t xml:space="preserve">. </w:t>
      </w:r>
      <w:r w:rsidR="003000AB">
        <w:rPr>
          <w:rFonts w:ascii="Calibri" w:hAnsi="Calibri" w:cs="Calibri"/>
        </w:rPr>
        <w:t xml:space="preserve">Evaluation of the pediatric model was completed using PK data from children directly administered lamotrigine. The final pediatric model was used to simulate the dose exposure relationship in breastfeeding infants. </w:t>
      </w:r>
    </w:p>
    <w:p w14:paraId="6046B318" w14:textId="77777777" w:rsidR="0024476B" w:rsidRDefault="0024476B" w:rsidP="0024476B">
      <w:pPr>
        <w:rPr>
          <w:lang w:val="en-US"/>
        </w:rPr>
      </w:pPr>
    </w:p>
    <w:p w14:paraId="19E009DC" w14:textId="3A20639B" w:rsidR="00591E7F" w:rsidRDefault="00591E7F" w:rsidP="00591E7F">
      <w:pPr>
        <w:pStyle w:val="Heading2"/>
        <w:rPr>
          <w:lang w:val="en-US"/>
        </w:rPr>
      </w:pPr>
      <w:bookmarkStart w:id="3" w:name="_Toc59970969"/>
      <w:r>
        <w:rPr>
          <w:lang w:val="en-US"/>
        </w:rPr>
        <w:t xml:space="preserve">2.2 </w:t>
      </w:r>
      <w:r w:rsidR="005767AF">
        <w:rPr>
          <w:lang w:val="en-US"/>
        </w:rPr>
        <w:t xml:space="preserve">Adult </w:t>
      </w:r>
      <w:r>
        <w:rPr>
          <w:lang w:val="en-US"/>
        </w:rPr>
        <w:t>IV model</w:t>
      </w:r>
      <w:bookmarkEnd w:id="3"/>
    </w:p>
    <w:p w14:paraId="6CD264CC" w14:textId="5E71CA70" w:rsidR="00591E7F" w:rsidRDefault="00591E7F" w:rsidP="00591E7F">
      <w:pPr>
        <w:rPr>
          <w:lang w:val="en-US"/>
        </w:rPr>
      </w:pPr>
    </w:p>
    <w:p w14:paraId="4E700CEB" w14:textId="06C9A63B" w:rsidR="00591E7F" w:rsidRDefault="00591E7F" w:rsidP="00591E7F">
      <w:pPr>
        <w:pStyle w:val="Heading3"/>
        <w:rPr>
          <w:lang w:val="en-US"/>
        </w:rPr>
      </w:pPr>
      <w:bookmarkStart w:id="4" w:name="_Toc59970970"/>
      <w:r>
        <w:rPr>
          <w:lang w:val="en-US"/>
        </w:rPr>
        <w:t xml:space="preserve">2.2.1 IV model </w:t>
      </w:r>
      <w:proofErr w:type="gramStart"/>
      <w:r>
        <w:rPr>
          <w:lang w:val="en-US"/>
        </w:rPr>
        <w:t>parameterization</w:t>
      </w:r>
      <w:bookmarkEnd w:id="4"/>
      <w:proofErr w:type="gramEnd"/>
    </w:p>
    <w:p w14:paraId="00FAE02E" w14:textId="337707C6" w:rsidR="00591E7F" w:rsidRDefault="00591E7F" w:rsidP="00591E7F">
      <w:pPr>
        <w:rPr>
          <w:lang w:val="en-US"/>
        </w:rPr>
      </w:pPr>
    </w:p>
    <w:p w14:paraId="74250BF1" w14:textId="2EE13D56" w:rsidR="00591E7F" w:rsidRDefault="0024476B" w:rsidP="0024476B">
      <w:pPr>
        <w:autoSpaceDE w:val="0"/>
        <w:autoSpaceDN w:val="0"/>
        <w:adjustRightInd w:val="0"/>
        <w:rPr>
          <w:rFonts w:ascii="Calibri" w:hAnsi="Calibri" w:cs="Calibri"/>
        </w:rPr>
      </w:pPr>
      <w:r>
        <w:rPr>
          <w:rFonts w:ascii="Calibri-Bold" w:hAnsi="Calibri-Bold" w:cs="Calibri-Bold"/>
          <w:b/>
          <w:bCs/>
        </w:rPr>
        <w:t xml:space="preserve">Table 1 </w:t>
      </w:r>
      <w:r>
        <w:rPr>
          <w:rFonts w:ascii="Calibri" w:hAnsi="Calibri" w:cs="Calibri"/>
        </w:rPr>
        <w:t>presents the drug</w:t>
      </w:r>
      <w:r>
        <w:rPr>
          <w:rFonts w:ascii="Calibri" w:hAnsi="Calibri" w:cs="Calibri"/>
          <w:lang w:val="en-US"/>
        </w:rPr>
        <w:t xml:space="preserve"> </w:t>
      </w:r>
      <w:r>
        <w:rPr>
          <w:rFonts w:ascii="Calibri" w:hAnsi="Calibri" w:cs="Calibri"/>
        </w:rPr>
        <w:t>specific</w:t>
      </w:r>
      <w:r>
        <w:rPr>
          <w:rFonts w:ascii="Calibri" w:hAnsi="Calibri" w:cs="Calibri"/>
          <w:lang w:val="en-US"/>
        </w:rPr>
        <w:t xml:space="preserve"> </w:t>
      </w:r>
      <w:r>
        <w:rPr>
          <w:rFonts w:ascii="Calibri" w:hAnsi="Calibri" w:cs="Calibri"/>
        </w:rPr>
        <w:t xml:space="preserve">parameters of </w:t>
      </w:r>
      <w:r>
        <w:rPr>
          <w:rFonts w:ascii="Calibri" w:hAnsi="Calibri" w:cs="Calibri"/>
          <w:lang w:val="en-US"/>
        </w:rPr>
        <w:t>lamotrigine</w:t>
      </w:r>
      <w:r>
        <w:rPr>
          <w:rFonts w:ascii="Calibri" w:hAnsi="Calibri" w:cs="Calibri"/>
        </w:rPr>
        <w:t xml:space="preserve"> and the values used for the naïve model.</w:t>
      </w:r>
    </w:p>
    <w:p w14:paraId="0E17FA27" w14:textId="48E46FED" w:rsidR="00101619" w:rsidRDefault="00101619" w:rsidP="0024476B">
      <w:pPr>
        <w:autoSpaceDE w:val="0"/>
        <w:autoSpaceDN w:val="0"/>
        <w:adjustRightInd w:val="0"/>
        <w:rPr>
          <w:rFonts w:ascii="Calibri" w:hAnsi="Calibri" w:cs="Calibri"/>
        </w:rPr>
      </w:pPr>
    </w:p>
    <w:p w14:paraId="7EA6B50E" w14:textId="37266C7F" w:rsidR="00101619" w:rsidRPr="00595321" w:rsidRDefault="00101619" w:rsidP="0024476B">
      <w:pPr>
        <w:autoSpaceDE w:val="0"/>
        <w:autoSpaceDN w:val="0"/>
        <w:adjustRightInd w:val="0"/>
        <w:rPr>
          <w:rFonts w:ascii="Calibri" w:hAnsi="Calibri" w:cs="Calibri"/>
          <w:b/>
          <w:bCs/>
          <w:lang w:val="en-US"/>
        </w:rPr>
      </w:pPr>
      <w:r w:rsidRPr="00595321">
        <w:rPr>
          <w:rFonts w:ascii="Calibri" w:hAnsi="Calibri" w:cs="Calibri"/>
          <w:b/>
          <w:bCs/>
          <w:lang w:val="en-US"/>
        </w:rPr>
        <w:t>Table 1. Physicochemical properties and ADME of lamotrigine for IV model construction</w:t>
      </w:r>
    </w:p>
    <w:tbl>
      <w:tblPr>
        <w:tblStyle w:val="TableGrid"/>
        <w:tblW w:w="0" w:type="auto"/>
        <w:tblLook w:val="04A0" w:firstRow="1" w:lastRow="0" w:firstColumn="1" w:lastColumn="0" w:noHBand="0" w:noVBand="1"/>
      </w:tblPr>
      <w:tblGrid>
        <w:gridCol w:w="3117"/>
        <w:gridCol w:w="3117"/>
        <w:gridCol w:w="3118"/>
      </w:tblGrid>
      <w:tr w:rsidR="00101619" w:rsidRPr="009E00CC" w14:paraId="4CF3B63B" w14:textId="77777777" w:rsidTr="00101619">
        <w:tc>
          <w:tcPr>
            <w:tcW w:w="3117" w:type="dxa"/>
          </w:tcPr>
          <w:p w14:paraId="5717FD59" w14:textId="77777777" w:rsidR="00101619" w:rsidRPr="009E00CC" w:rsidRDefault="00101619" w:rsidP="0024476B">
            <w:pPr>
              <w:autoSpaceDE w:val="0"/>
              <w:autoSpaceDN w:val="0"/>
              <w:adjustRightInd w:val="0"/>
              <w:rPr>
                <w:rFonts w:ascii="Calibri" w:hAnsi="Calibri" w:cs="Calibri"/>
                <w:b/>
                <w:bCs/>
                <w:lang w:val="en-US"/>
              </w:rPr>
            </w:pPr>
          </w:p>
        </w:tc>
        <w:tc>
          <w:tcPr>
            <w:tcW w:w="3117" w:type="dxa"/>
          </w:tcPr>
          <w:p w14:paraId="4E5F31F9" w14:textId="6F3BC61E" w:rsidR="00101619" w:rsidRPr="009E00CC" w:rsidRDefault="00101619" w:rsidP="0024476B">
            <w:pPr>
              <w:autoSpaceDE w:val="0"/>
              <w:autoSpaceDN w:val="0"/>
              <w:adjustRightInd w:val="0"/>
              <w:rPr>
                <w:rFonts w:ascii="Calibri" w:hAnsi="Calibri" w:cs="Calibri"/>
                <w:b/>
                <w:bCs/>
                <w:lang w:val="en-US"/>
              </w:rPr>
            </w:pPr>
            <w:r w:rsidRPr="009E00CC">
              <w:rPr>
                <w:rFonts w:ascii="Calibri" w:hAnsi="Calibri" w:cs="Calibri"/>
                <w:b/>
                <w:bCs/>
                <w:lang w:val="en-US"/>
              </w:rPr>
              <w:t>Used in naïve model</w:t>
            </w:r>
          </w:p>
        </w:tc>
        <w:tc>
          <w:tcPr>
            <w:tcW w:w="3118" w:type="dxa"/>
          </w:tcPr>
          <w:p w14:paraId="350CF3DA" w14:textId="4302B992" w:rsidR="00101619" w:rsidRPr="009E00CC" w:rsidRDefault="00101619" w:rsidP="0024476B">
            <w:pPr>
              <w:autoSpaceDE w:val="0"/>
              <w:autoSpaceDN w:val="0"/>
              <w:adjustRightInd w:val="0"/>
              <w:rPr>
                <w:rFonts w:ascii="Calibri" w:hAnsi="Calibri" w:cs="Calibri"/>
                <w:b/>
                <w:bCs/>
                <w:lang w:val="en-US"/>
              </w:rPr>
            </w:pPr>
            <w:r w:rsidRPr="009E00CC">
              <w:rPr>
                <w:rFonts w:ascii="Calibri" w:hAnsi="Calibri" w:cs="Calibri"/>
                <w:b/>
                <w:bCs/>
                <w:lang w:val="en-US"/>
              </w:rPr>
              <w:t>Used in optimized model</w:t>
            </w:r>
          </w:p>
        </w:tc>
      </w:tr>
      <w:tr w:rsidR="009E00CC" w:rsidRPr="009E00CC" w14:paraId="5F40B0AB" w14:textId="77777777" w:rsidTr="004641EC">
        <w:tc>
          <w:tcPr>
            <w:tcW w:w="9352" w:type="dxa"/>
            <w:gridSpan w:val="3"/>
          </w:tcPr>
          <w:p w14:paraId="260314C6" w14:textId="242D9C4A" w:rsidR="009E00CC" w:rsidRPr="009E00CC" w:rsidRDefault="009E00CC" w:rsidP="0024476B">
            <w:pPr>
              <w:autoSpaceDE w:val="0"/>
              <w:autoSpaceDN w:val="0"/>
              <w:adjustRightInd w:val="0"/>
              <w:rPr>
                <w:rFonts w:ascii="Calibri" w:hAnsi="Calibri" w:cs="Calibri"/>
                <w:b/>
                <w:bCs/>
                <w:lang w:val="en-US"/>
              </w:rPr>
            </w:pPr>
            <w:r w:rsidRPr="009E00CC">
              <w:rPr>
                <w:rFonts w:ascii="Calibri" w:hAnsi="Calibri" w:cs="Calibri"/>
                <w:b/>
                <w:bCs/>
                <w:lang w:val="en-US"/>
              </w:rPr>
              <w:t>Physicochemical properties</w:t>
            </w:r>
          </w:p>
        </w:tc>
      </w:tr>
      <w:tr w:rsidR="00101619" w14:paraId="5C0D76EA" w14:textId="77777777" w:rsidTr="00101619">
        <w:tc>
          <w:tcPr>
            <w:tcW w:w="3117" w:type="dxa"/>
          </w:tcPr>
          <w:p w14:paraId="4FC66790" w14:textId="6F6FEDD4" w:rsidR="00101619" w:rsidRDefault="00EB62F1" w:rsidP="0024476B">
            <w:pPr>
              <w:autoSpaceDE w:val="0"/>
              <w:autoSpaceDN w:val="0"/>
              <w:adjustRightInd w:val="0"/>
              <w:rPr>
                <w:rFonts w:ascii="Calibri" w:hAnsi="Calibri" w:cs="Calibri"/>
                <w:lang w:val="en-US"/>
              </w:rPr>
            </w:pPr>
            <w:r>
              <w:rPr>
                <w:rFonts w:ascii="Calibri" w:hAnsi="Calibri" w:cs="Calibri"/>
                <w:lang w:val="en-US"/>
              </w:rPr>
              <w:t>Li</w:t>
            </w:r>
            <w:r w:rsidR="00994C00">
              <w:rPr>
                <w:rFonts w:ascii="Calibri" w:hAnsi="Calibri" w:cs="Calibri"/>
                <w:lang w:val="en-US"/>
              </w:rPr>
              <w:t>p</w:t>
            </w:r>
            <w:r>
              <w:rPr>
                <w:rFonts w:ascii="Calibri" w:hAnsi="Calibri" w:cs="Calibri"/>
                <w:lang w:val="en-US"/>
              </w:rPr>
              <w:t>ophilicity (</w:t>
            </w:r>
            <w:proofErr w:type="spellStart"/>
            <w:r>
              <w:rPr>
                <w:rFonts w:ascii="Calibri" w:hAnsi="Calibri" w:cs="Calibri"/>
                <w:lang w:val="en-US"/>
              </w:rPr>
              <w:t>logP</w:t>
            </w:r>
            <w:proofErr w:type="spellEnd"/>
            <w:r>
              <w:rPr>
                <w:rFonts w:ascii="Calibri" w:hAnsi="Calibri" w:cs="Calibri"/>
                <w:lang w:val="en-US"/>
              </w:rPr>
              <w:t>)</w:t>
            </w:r>
          </w:p>
        </w:tc>
        <w:tc>
          <w:tcPr>
            <w:tcW w:w="3117" w:type="dxa"/>
          </w:tcPr>
          <w:p w14:paraId="3C20B208" w14:textId="45C3FE96" w:rsidR="00101619" w:rsidRDefault="009740D6" w:rsidP="0024476B">
            <w:pPr>
              <w:autoSpaceDE w:val="0"/>
              <w:autoSpaceDN w:val="0"/>
              <w:adjustRightInd w:val="0"/>
              <w:rPr>
                <w:rFonts w:ascii="Calibri" w:hAnsi="Calibri" w:cs="Calibri"/>
                <w:lang w:val="en-US"/>
              </w:rPr>
            </w:pPr>
            <w:r>
              <w:rPr>
                <w:rFonts w:ascii="Calibri" w:hAnsi="Calibri" w:cs="Calibri"/>
                <w:lang w:val="en-US"/>
              </w:rPr>
              <w:t>1.19</w:t>
            </w:r>
            <w:r w:rsidR="00020642">
              <w:rPr>
                <w:rFonts w:ascii="Calibri" w:hAnsi="Calibri" w:cs="Calibri"/>
                <w:lang w:val="en-US"/>
              </w:rPr>
              <w:t xml:space="preserve"> </w:t>
            </w:r>
            <w:r w:rsidR="00020642">
              <w:rPr>
                <w:rFonts w:ascii="Calibri" w:hAnsi="Calibri" w:cs="Calibri"/>
                <w:lang w:val="en-US"/>
              </w:rPr>
              <w:fldChar w:fldCharType="begin">
                <w:fldData xml:space="preserve">PEVuZE5vdGU+PENpdGU+PEF1dGhvcj5Db25uZXI8L0F1dGhvcj48WWVhcj4yMDE5PC9ZZWFyPjxS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</w:fldData>
              </w:fldChar>
            </w:r>
            <w:r w:rsidR="001D0079">
              <w:rPr>
                <w:rFonts w:ascii="Calibri" w:hAnsi="Calibri" w:cs="Calibri"/>
                <w:lang w:val="en-US"/>
              </w:rPr>
              <w:instrText xml:space="preserve"> ADDIN EN.CITE </w:instrText>
            </w:r>
            <w:r w:rsidR="001D0079">
              <w:rPr>
                <w:rFonts w:ascii="Calibri" w:hAnsi="Calibri" w:cs="Calibri"/>
                <w:lang w:val="en-US"/>
              </w:rPr>
              <w:fldChar w:fldCharType="begin">
                <w:fldData xml:space="preserve">PEVuZE5vdGU+PENpdGU+PEF1dGhvcj5Db25uZXI8L0F1dGhvcj48WWVhcj4yMDE5PC9ZZWFyPjxS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</w:fldData>
              </w:fldChar>
            </w:r>
            <w:r w:rsidR="001D0079">
              <w:rPr>
                <w:rFonts w:ascii="Calibri" w:hAnsi="Calibri" w:cs="Calibri"/>
                <w:lang w:val="en-US"/>
              </w:rPr>
              <w:instrText xml:space="preserve"> ADDIN EN.CITE.DATA </w:instrText>
            </w:r>
            <w:r w:rsidR="001D0079">
              <w:rPr>
                <w:rFonts w:ascii="Calibri" w:hAnsi="Calibri" w:cs="Calibri"/>
                <w:lang w:val="en-US"/>
              </w:rPr>
            </w:r>
            <w:r w:rsidR="001D0079">
              <w:rPr>
                <w:rFonts w:ascii="Calibri" w:hAnsi="Calibri" w:cs="Calibri"/>
                <w:lang w:val="en-US"/>
              </w:rPr>
              <w:fldChar w:fldCharType="end"/>
            </w:r>
            <w:r w:rsidR="00020642">
              <w:rPr>
                <w:rFonts w:ascii="Calibri" w:hAnsi="Calibri" w:cs="Calibri"/>
                <w:lang w:val="en-US"/>
              </w:rPr>
            </w:r>
            <w:r w:rsidR="00020642">
              <w:rPr>
                <w:rFonts w:ascii="Calibri" w:hAnsi="Calibri" w:cs="Calibri"/>
                <w:lang w:val="en-US"/>
              </w:rPr>
              <w:fldChar w:fldCharType="separate"/>
            </w:r>
            <w:r w:rsidR="001D0079">
              <w:rPr>
                <w:rFonts w:ascii="Calibri" w:hAnsi="Calibri" w:cs="Calibri"/>
                <w:noProof/>
                <w:lang w:val="en-US"/>
              </w:rPr>
              <w:t>(13, 14)</w:t>
            </w:r>
            <w:r w:rsidR="00020642">
              <w:rPr>
                <w:rFonts w:ascii="Calibri" w:hAnsi="Calibri" w:cs="Calibri"/>
                <w:lang w:val="en-US"/>
              </w:rPr>
              <w:fldChar w:fldCharType="end"/>
            </w:r>
          </w:p>
          <w:p w14:paraId="32589710" w14:textId="2CD01998" w:rsidR="009740D6" w:rsidRDefault="009740D6" w:rsidP="0024476B">
            <w:pPr>
              <w:autoSpaceDE w:val="0"/>
              <w:autoSpaceDN w:val="0"/>
              <w:adjustRightInd w:val="0"/>
              <w:rPr>
                <w:rFonts w:ascii="Calibri" w:hAnsi="Calibri" w:cs="Calibri"/>
                <w:lang w:val="en-US"/>
              </w:rPr>
            </w:pPr>
            <w:r>
              <w:rPr>
                <w:rFonts w:ascii="Calibri" w:hAnsi="Calibri" w:cs="Calibri"/>
                <w:lang w:val="en-US"/>
              </w:rPr>
              <w:t>1.87</w:t>
            </w:r>
            <w:r w:rsidR="00020642">
              <w:rPr>
                <w:rFonts w:ascii="Calibri" w:hAnsi="Calibri" w:cs="Calibri"/>
                <w:lang w:val="en-US"/>
              </w:rPr>
              <w:t xml:space="preserve"> (ALOGPS) </w:t>
            </w:r>
            <w:r w:rsidR="00020642">
              <w:rPr>
                <w:rFonts w:ascii="Calibri" w:hAnsi="Calibri" w:cs="Calibri"/>
                <w:lang w:val="en-US"/>
              </w:rPr>
              <w:fldChar w:fldCharType="begin"/>
            </w:r>
            <w:r w:rsidR="001D0079">
              <w:rPr>
                <w:rFonts w:ascii="Calibri" w:hAnsi="Calibri" w:cs="Calibri"/>
                <w:lang w:val="en-US"/>
              </w:rPr>
              <w:instrText xml:space="preserve"> ADDIN EN.CITE &lt;EndNote&gt;&lt;Cite&gt;&lt;Author&gt;DrugBank&lt;/Author&gt;&lt;RecNum&gt;3&lt;/RecNum&gt;&lt;DisplayText&gt;(15)&lt;/DisplayText&gt;&lt;record&gt;&lt;rec-number&gt;3&lt;/rec-number&gt;&lt;foreign-keys&gt;&lt;key app="EN" db-id="2w50a2zws2xxfxe9xrmvzaprfw5wfp0az5ta" timestamp="1591032067"&gt;3&lt;/key&gt;&lt;/foreign-keys&gt;&lt;ref-type name="Online Database"&gt;45&lt;/ref-type&gt;&lt;contributors&gt;&lt;authors&gt;&lt;author&gt;DrugBank,&lt;/author&gt;&lt;/authors&gt;&lt;/contributors&gt;&lt;titles&gt;&lt;title&gt;Lamotrigine&lt;/title&gt;&lt;/titles&gt;&lt;dates&gt;&lt;/dates&gt;&lt;urls&gt;&lt;related-urls&gt;&lt;url&gt;https://www.drugbank.ca/drugs/DB00555&lt;/url&gt;&lt;/related-urls&gt;&lt;/urls&gt;&lt;/record&gt;&lt;/Cite&gt;&lt;/EndNote&gt;</w:instrText>
            </w:r>
            <w:r w:rsidR="00020642">
              <w:rPr>
                <w:rFonts w:ascii="Calibri" w:hAnsi="Calibri" w:cs="Calibri"/>
                <w:lang w:val="en-US"/>
              </w:rPr>
              <w:fldChar w:fldCharType="separate"/>
            </w:r>
            <w:r w:rsidR="001D0079">
              <w:rPr>
                <w:rFonts w:ascii="Calibri" w:hAnsi="Calibri" w:cs="Calibri"/>
                <w:noProof/>
                <w:lang w:val="en-US"/>
              </w:rPr>
              <w:t>(15)</w:t>
            </w:r>
            <w:r w:rsidR="00020642">
              <w:rPr>
                <w:rFonts w:ascii="Calibri" w:hAnsi="Calibri" w:cs="Calibri"/>
                <w:lang w:val="en-US"/>
              </w:rPr>
              <w:fldChar w:fldCharType="end"/>
            </w:r>
          </w:p>
          <w:p w14:paraId="097FD82E" w14:textId="010D664C" w:rsidR="00E95EAC" w:rsidRDefault="00E95EAC" w:rsidP="0024476B">
            <w:pPr>
              <w:autoSpaceDE w:val="0"/>
              <w:autoSpaceDN w:val="0"/>
              <w:adjustRightInd w:val="0"/>
              <w:rPr>
                <w:rFonts w:ascii="Calibri" w:hAnsi="Calibri" w:cs="Calibri"/>
                <w:lang w:val="en-US"/>
              </w:rPr>
            </w:pPr>
            <w:r>
              <w:rPr>
                <w:rFonts w:ascii="Calibri" w:hAnsi="Calibri" w:cs="Calibri"/>
                <w:lang w:val="en-US"/>
              </w:rPr>
              <w:t>1.98 (ADMET Predictor)</w:t>
            </w:r>
          </w:p>
        </w:tc>
        <w:tc>
          <w:tcPr>
            <w:tcW w:w="3118" w:type="dxa"/>
          </w:tcPr>
          <w:p w14:paraId="08952086" w14:textId="4FE79BC7" w:rsidR="00101619" w:rsidRDefault="00EA6EA3" w:rsidP="0024476B">
            <w:pPr>
              <w:autoSpaceDE w:val="0"/>
              <w:autoSpaceDN w:val="0"/>
              <w:adjustRightInd w:val="0"/>
              <w:rPr>
                <w:rFonts w:ascii="Calibri" w:hAnsi="Calibri" w:cs="Calibri"/>
                <w:lang w:val="en-US"/>
              </w:rPr>
            </w:pPr>
            <w:r>
              <w:rPr>
                <w:rFonts w:ascii="Calibri" w:hAnsi="Calibri" w:cs="Calibri"/>
                <w:lang w:val="en-US"/>
              </w:rPr>
              <w:t>1.8</w:t>
            </w:r>
            <w:r w:rsidR="00D00892">
              <w:rPr>
                <w:rFonts w:ascii="Calibri" w:hAnsi="Calibri" w:cs="Calibri"/>
                <w:lang w:val="en-US"/>
              </w:rPr>
              <w:t>1</w:t>
            </w:r>
          </w:p>
        </w:tc>
      </w:tr>
      <w:tr w:rsidR="00101619" w14:paraId="1EF42B0C" w14:textId="77777777" w:rsidTr="00101619">
        <w:tc>
          <w:tcPr>
            <w:tcW w:w="3117" w:type="dxa"/>
          </w:tcPr>
          <w:p w14:paraId="0B97DEBB" w14:textId="41C129B8" w:rsidR="00101619" w:rsidRDefault="00101619" w:rsidP="0024476B">
            <w:pPr>
              <w:autoSpaceDE w:val="0"/>
              <w:autoSpaceDN w:val="0"/>
              <w:adjustRightInd w:val="0"/>
              <w:rPr>
                <w:rFonts w:ascii="Calibri" w:hAnsi="Calibri" w:cs="Calibri"/>
                <w:lang w:val="en-US"/>
              </w:rPr>
            </w:pPr>
            <w:r>
              <w:rPr>
                <w:rFonts w:ascii="Calibri" w:hAnsi="Calibri" w:cs="Calibri"/>
                <w:lang w:val="en-US"/>
              </w:rPr>
              <w:t>Fraction unbound in plasma (fu)</w:t>
            </w:r>
          </w:p>
        </w:tc>
        <w:tc>
          <w:tcPr>
            <w:tcW w:w="3117" w:type="dxa"/>
          </w:tcPr>
          <w:p w14:paraId="5C4858BD" w14:textId="10B80AD5" w:rsidR="00101619" w:rsidRDefault="009740D6" w:rsidP="0024476B">
            <w:pPr>
              <w:autoSpaceDE w:val="0"/>
              <w:autoSpaceDN w:val="0"/>
              <w:adjustRightInd w:val="0"/>
              <w:rPr>
                <w:rFonts w:ascii="Calibri" w:hAnsi="Calibri" w:cs="Calibri"/>
                <w:lang w:val="en-US"/>
              </w:rPr>
            </w:pPr>
            <w:r>
              <w:rPr>
                <w:rFonts w:ascii="Calibri" w:hAnsi="Calibri" w:cs="Calibri"/>
                <w:lang w:val="en-US"/>
              </w:rPr>
              <w:t>0.45</w:t>
            </w:r>
            <w:r w:rsidR="009B4261">
              <w:rPr>
                <w:rFonts w:ascii="Calibri" w:hAnsi="Calibri" w:cs="Calibri"/>
                <w:lang w:val="en-US"/>
              </w:rPr>
              <w:t xml:space="preserve"> </w:t>
            </w:r>
            <w:r w:rsidR="009B4261">
              <w:rPr>
                <w:rFonts w:ascii="Calibri" w:hAnsi="Calibri" w:cs="Calibri"/>
                <w:lang w:val="en-US"/>
              </w:rPr>
              <w:fldChar w:fldCharType="begin"/>
            </w:r>
            <w:r w:rsidR="00277AE1">
              <w:rPr>
                <w:rFonts w:ascii="Calibri" w:hAnsi="Calibri" w:cs="Calibri"/>
                <w:lang w:val="en-US"/>
              </w:rPr>
              <w:instrText xml:space="preserve"> ADDIN EN.CITE &lt;EndNote&gt;&lt;Cite&gt;&lt;Author&gt;Food and Drug Administration&lt;/Author&gt;&lt;Year&gt;March 24, 2015&lt;/Year&gt;&lt;RecNum&gt;4&lt;/RecNum&gt;&lt;DisplayText&gt;(9)&lt;/DisplayText&gt;&lt;record&gt;&lt;rec-number&gt;4&lt;/rec-number&gt;&lt;foreign-keys&gt;&lt;key app="EN" db-id="2w50a2zws2xxfxe9xrmvzaprfw5wfp0az5ta" timestamp="1591032532"&gt;4&lt;/key&gt;&lt;/foreign-keys&gt;&lt;ref-type name="Government Document"&gt;46&lt;/ref-type&gt;&lt;contributors&gt;&lt;authors&gt;&lt;author&gt;Food and Drug Administration,&lt;/author&gt;&lt;/authors&gt;&lt;/contributors&gt;&lt;titles&gt;&lt;title&gt;LAMICITAL Label, Sponsor: GlaxoSmithKline&lt;/title&gt;&lt;/titles&gt;&lt;dates&gt;&lt;year&gt;March 24, 2015&lt;/year&gt;&lt;/dates&gt;&lt;urls&gt;&lt;related-urls&gt;&lt;url&gt;https://www.accessdata.fda.gov/drugsatfda_docs/label/2015/020241s045s051lbl.pdf&lt;/url&gt;&lt;/related-urls&gt;&lt;/urls&gt;&lt;/record&gt;&lt;/Cite&gt;&lt;/EndNote&gt;</w:instrText>
            </w:r>
            <w:r w:rsidR="009B4261">
              <w:rPr>
                <w:rFonts w:ascii="Calibri" w:hAnsi="Calibri" w:cs="Calibri"/>
                <w:lang w:val="en-US"/>
              </w:rPr>
              <w:fldChar w:fldCharType="separate"/>
            </w:r>
            <w:r w:rsidR="00277AE1">
              <w:rPr>
                <w:rFonts w:ascii="Calibri" w:hAnsi="Calibri" w:cs="Calibri"/>
                <w:noProof/>
                <w:lang w:val="en-US"/>
              </w:rPr>
              <w:t>(9)</w:t>
            </w:r>
            <w:r w:rsidR="009B4261">
              <w:rPr>
                <w:rFonts w:ascii="Calibri" w:hAnsi="Calibri" w:cs="Calibri"/>
                <w:lang w:val="en-US"/>
              </w:rPr>
              <w:fldChar w:fldCharType="end"/>
            </w:r>
          </w:p>
        </w:tc>
        <w:tc>
          <w:tcPr>
            <w:tcW w:w="3118" w:type="dxa"/>
          </w:tcPr>
          <w:p w14:paraId="5E813C53" w14:textId="0CFC019A" w:rsidR="00101619" w:rsidRDefault="00165F72" w:rsidP="0024476B">
            <w:pPr>
              <w:autoSpaceDE w:val="0"/>
              <w:autoSpaceDN w:val="0"/>
              <w:adjustRightInd w:val="0"/>
              <w:rPr>
                <w:rFonts w:ascii="Calibri" w:hAnsi="Calibri" w:cs="Calibri"/>
                <w:lang w:val="en-US"/>
              </w:rPr>
            </w:pPr>
            <w:r>
              <w:rPr>
                <w:rFonts w:ascii="Calibri" w:hAnsi="Calibri" w:cs="Calibri"/>
                <w:lang w:val="en-US"/>
              </w:rPr>
              <w:t>0.45</w:t>
            </w:r>
          </w:p>
        </w:tc>
      </w:tr>
      <w:tr w:rsidR="00101619" w14:paraId="6FBFDBC0" w14:textId="77777777" w:rsidTr="00101619">
        <w:tc>
          <w:tcPr>
            <w:tcW w:w="3117" w:type="dxa"/>
          </w:tcPr>
          <w:p w14:paraId="18243E9C" w14:textId="4B87630D" w:rsidR="00101619" w:rsidRDefault="00101619" w:rsidP="0024476B">
            <w:pPr>
              <w:autoSpaceDE w:val="0"/>
              <w:autoSpaceDN w:val="0"/>
              <w:adjustRightInd w:val="0"/>
              <w:rPr>
                <w:rFonts w:ascii="Calibri" w:hAnsi="Calibri" w:cs="Calibri"/>
                <w:lang w:val="en-US"/>
              </w:rPr>
            </w:pPr>
            <w:r>
              <w:rPr>
                <w:rFonts w:ascii="Calibri" w:hAnsi="Calibri" w:cs="Calibri"/>
                <w:lang w:val="en-US"/>
              </w:rPr>
              <w:t>Molecular weight</w:t>
            </w:r>
          </w:p>
        </w:tc>
        <w:tc>
          <w:tcPr>
            <w:tcW w:w="3117" w:type="dxa"/>
          </w:tcPr>
          <w:p w14:paraId="41829295" w14:textId="2E1C4E4A" w:rsidR="00101619" w:rsidRDefault="009740D6" w:rsidP="0024476B">
            <w:pPr>
              <w:autoSpaceDE w:val="0"/>
              <w:autoSpaceDN w:val="0"/>
              <w:adjustRightInd w:val="0"/>
              <w:rPr>
                <w:rFonts w:ascii="Calibri" w:hAnsi="Calibri" w:cs="Calibri"/>
                <w:lang w:val="en-US"/>
              </w:rPr>
            </w:pPr>
            <w:r>
              <w:rPr>
                <w:rFonts w:ascii="Calibri" w:hAnsi="Calibri" w:cs="Calibri"/>
                <w:lang w:val="en-US"/>
              </w:rPr>
              <w:t>256.09 g/mol</w:t>
            </w:r>
            <w:r w:rsidR="00F854BA">
              <w:rPr>
                <w:rFonts w:ascii="Calibri" w:hAnsi="Calibri" w:cs="Calibri"/>
                <w:lang w:val="en-US"/>
              </w:rPr>
              <w:t xml:space="preserve"> </w:t>
            </w:r>
            <w:r w:rsidR="00F854BA">
              <w:rPr>
                <w:rFonts w:ascii="Calibri" w:hAnsi="Calibri" w:cs="Calibri"/>
                <w:lang w:val="en-US"/>
              </w:rPr>
              <w:fldChar w:fldCharType="begin"/>
            </w:r>
            <w:r w:rsidR="00277AE1">
              <w:rPr>
                <w:rFonts w:ascii="Calibri" w:hAnsi="Calibri" w:cs="Calibri"/>
                <w:lang w:val="en-US"/>
              </w:rPr>
              <w:instrText xml:space="preserve"> ADDIN EN.CITE &lt;EndNote&gt;&lt;Cite&gt;&lt;Author&gt;Rambeck&lt;/Author&gt;&lt;Year&gt;1993&lt;/Year&gt;&lt;RecNum&gt;5&lt;/RecNum&gt;&lt;DisplayText&gt;(2)&lt;/DisplayText&gt;&lt;record&gt;&lt;rec-number&gt;5&lt;/rec-number&gt;&lt;foreign-keys&gt;&lt;key app="EN" db-id="2w50a2zws2xxfxe9xrmvzaprfw5wfp0az5ta" timestamp="1591032609"&gt;5&lt;/key&gt;&lt;/foreign-keys&gt;&lt;ref-type name="Journal Article"&gt;17&lt;/ref-type&gt;&lt;contributors&gt;&lt;authors&gt;&lt;author&gt;Rambeck, B.&lt;/author&gt;&lt;author&gt;Wolf, P.&lt;/author&gt;&lt;/authors&gt;&lt;/contributors&gt;&lt;auth-address&gt;Epilepsy-Centre Bethel, Gesellschaft für Epilepsieforschung, Bielefeld, Federal Republic of Germany.&lt;/auth-address&gt;&lt;titles&gt;&lt;title&gt;Lamotrigine clinical pharmacokinetics&lt;/title&gt;&lt;secondary-title&gt;Clin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pharmacokinetics&lt;/abbr-1&gt;&lt;/alt-periodical&gt;&lt;pages&gt;433-43&lt;/pages&gt;&lt;volume&gt;25&lt;/volume&gt;&lt;number&gt;6&lt;/number&gt;&lt;edition&gt;1993/12/01&lt;/edition&gt;&lt;keywords&gt;&lt;keyword&gt;Anticonvulsants/chemistry/*pharmacokinetics/therapeutic use&lt;/keyword&gt;&lt;keyword&gt;Drug Interactions&lt;/keyword&gt;&lt;keyword&gt;Drug Monitoring&lt;/keyword&gt;&lt;keyword&gt;Humans&lt;/keyword&gt;&lt;keyword&gt;Lamotrigine&lt;/keyword&gt;&lt;keyword&gt;Reference Values&lt;/keyword&gt;&lt;keyword&gt;Triazines/chemistry/*pharmacokinetics/therapeutic use&lt;/keyword&gt;&lt;/keywords&gt;&lt;dates&gt;&lt;year&gt;1993&lt;/year&gt;&lt;pub-dates&gt;&lt;date&gt;Dec&lt;/date&gt;&lt;/pub-dates&gt;&lt;/dates&gt;&lt;isbn&gt;0312-5963 (Print)&amp;#xD;0312-5963&lt;/isbn&gt;&lt;accession-num&gt;8119045&lt;/accession-num&gt;&lt;urls&gt;&lt;/urls&gt;&lt;electronic-resource-num&gt;10.2165/00003088-199325060-00003&lt;/electronic-resource-num&gt;&lt;remote-database-provider&gt;NLM&lt;/remote-database-provider&gt;&lt;language&gt;eng&lt;/language&gt;&lt;/record&gt;&lt;/Cite&gt;&lt;/EndNote&gt;</w:instrText>
            </w:r>
            <w:r w:rsidR="00F854BA">
              <w:rPr>
                <w:rFonts w:ascii="Calibri" w:hAnsi="Calibri" w:cs="Calibri"/>
                <w:lang w:val="en-US"/>
              </w:rPr>
              <w:fldChar w:fldCharType="separate"/>
            </w:r>
            <w:r w:rsidR="00277AE1">
              <w:rPr>
                <w:rFonts w:ascii="Calibri" w:hAnsi="Calibri" w:cs="Calibri"/>
                <w:noProof/>
                <w:lang w:val="en-US"/>
              </w:rPr>
              <w:t>(2)</w:t>
            </w:r>
            <w:r w:rsidR="00F854BA">
              <w:rPr>
                <w:rFonts w:ascii="Calibri" w:hAnsi="Calibri" w:cs="Calibri"/>
                <w:lang w:val="en-US"/>
              </w:rPr>
              <w:fldChar w:fldCharType="end"/>
            </w:r>
          </w:p>
        </w:tc>
        <w:tc>
          <w:tcPr>
            <w:tcW w:w="3118" w:type="dxa"/>
          </w:tcPr>
          <w:p w14:paraId="493E228A" w14:textId="3AD1616D" w:rsidR="00101619" w:rsidRDefault="0013487D" w:rsidP="0024476B">
            <w:pPr>
              <w:autoSpaceDE w:val="0"/>
              <w:autoSpaceDN w:val="0"/>
              <w:adjustRightInd w:val="0"/>
              <w:rPr>
                <w:rFonts w:ascii="Calibri" w:hAnsi="Calibri" w:cs="Calibri"/>
                <w:lang w:val="en-US"/>
              </w:rPr>
            </w:pPr>
            <w:r>
              <w:rPr>
                <w:rFonts w:ascii="Calibri" w:hAnsi="Calibri" w:cs="Calibri"/>
                <w:lang w:val="en-US"/>
              </w:rPr>
              <w:t>256.09 g/mol</w:t>
            </w:r>
          </w:p>
        </w:tc>
      </w:tr>
      <w:tr w:rsidR="00101619" w14:paraId="6BA79065" w14:textId="77777777" w:rsidTr="00101619">
        <w:tc>
          <w:tcPr>
            <w:tcW w:w="3117" w:type="dxa"/>
          </w:tcPr>
          <w:p w14:paraId="2E5E49DD" w14:textId="3932D400" w:rsidR="00101619" w:rsidRDefault="00101619" w:rsidP="0024476B">
            <w:pPr>
              <w:autoSpaceDE w:val="0"/>
              <w:autoSpaceDN w:val="0"/>
              <w:adjustRightInd w:val="0"/>
              <w:rPr>
                <w:rFonts w:ascii="Calibri" w:hAnsi="Calibri" w:cs="Calibri"/>
                <w:lang w:val="en-US"/>
              </w:rPr>
            </w:pPr>
            <w:proofErr w:type="spellStart"/>
            <w:r>
              <w:rPr>
                <w:rFonts w:ascii="Calibri" w:hAnsi="Calibri" w:cs="Calibri"/>
                <w:lang w:val="en-US"/>
              </w:rPr>
              <w:t>pKa</w:t>
            </w:r>
            <w:proofErr w:type="spellEnd"/>
          </w:p>
        </w:tc>
        <w:tc>
          <w:tcPr>
            <w:tcW w:w="3117" w:type="dxa"/>
          </w:tcPr>
          <w:p w14:paraId="407BFD45" w14:textId="3CBC5F61" w:rsidR="00101619" w:rsidRDefault="009740D6" w:rsidP="0024476B">
            <w:pPr>
              <w:autoSpaceDE w:val="0"/>
              <w:autoSpaceDN w:val="0"/>
              <w:adjustRightInd w:val="0"/>
              <w:rPr>
                <w:rFonts w:ascii="Calibri" w:hAnsi="Calibri" w:cs="Calibri"/>
                <w:lang w:val="en-US"/>
              </w:rPr>
            </w:pPr>
            <w:r>
              <w:rPr>
                <w:rFonts w:ascii="Calibri" w:hAnsi="Calibri" w:cs="Calibri"/>
                <w:lang w:val="en-US"/>
              </w:rPr>
              <w:t>5.7 (base)</w:t>
            </w:r>
            <w:r w:rsidR="00E8699D">
              <w:rPr>
                <w:rFonts w:ascii="Calibri" w:hAnsi="Calibri" w:cs="Calibri"/>
                <w:lang w:val="en-US"/>
              </w:rPr>
              <w:t xml:space="preserve"> </w:t>
            </w:r>
            <w:r w:rsidR="00E8699D">
              <w:rPr>
                <w:rFonts w:ascii="Calibri" w:hAnsi="Calibri" w:cs="Calibri"/>
                <w:lang w:val="en-US"/>
              </w:rPr>
              <w:fldChar w:fldCharType="begin"/>
            </w:r>
            <w:r w:rsidR="00277AE1">
              <w:rPr>
                <w:rFonts w:ascii="Calibri" w:hAnsi="Calibri" w:cs="Calibri"/>
                <w:lang w:val="en-US"/>
              </w:rPr>
              <w:instrText xml:space="preserve"> ADDIN EN.CITE &lt;EndNote&gt;&lt;Cite&gt;&lt;Author&gt;Food and Drug Administration&lt;/Author&gt;&lt;Year&gt;March 24, 2015&lt;/Year&gt;&lt;RecNum&gt;4&lt;/RecNum&gt;&lt;DisplayText&gt;(9)&lt;/DisplayText&gt;&lt;record&gt;&lt;rec-number&gt;4&lt;/rec-number&gt;&lt;foreign-keys&gt;&lt;key app="EN" db-id="2w50a2zws2xxfxe9xrmvzaprfw5wfp0az5ta" timestamp="1591032532"&gt;4&lt;/key&gt;&lt;/foreign-keys&gt;&lt;ref-type name="Government Document"&gt;46&lt;/ref-type&gt;&lt;contributors&gt;&lt;authors&gt;&lt;author&gt;Food and Drug Administration,&lt;/author&gt;&lt;/authors&gt;&lt;/contributors&gt;&lt;titles&gt;&lt;title&gt;LAMICITAL Label, Sponsor: GlaxoSmithKline&lt;/title&gt;&lt;/titles&gt;&lt;dates&gt;&lt;year&gt;March 24, 2015&lt;/year&gt;&lt;/dates&gt;&lt;urls&gt;&lt;related-urls&gt;&lt;url&gt;https://www.accessdata.fda.gov/drugsatfda_docs/label/2015/020241s045s051lbl.pdf&lt;/url&gt;&lt;/related-urls&gt;&lt;/urls&gt;&lt;/record&gt;&lt;/Cite&gt;&lt;/EndNote&gt;</w:instrText>
            </w:r>
            <w:r w:rsidR="00E8699D">
              <w:rPr>
                <w:rFonts w:ascii="Calibri" w:hAnsi="Calibri" w:cs="Calibri"/>
                <w:lang w:val="en-US"/>
              </w:rPr>
              <w:fldChar w:fldCharType="separate"/>
            </w:r>
            <w:r w:rsidR="00277AE1">
              <w:rPr>
                <w:rFonts w:ascii="Calibri" w:hAnsi="Calibri" w:cs="Calibri"/>
                <w:noProof/>
                <w:lang w:val="en-US"/>
              </w:rPr>
              <w:t>(9)</w:t>
            </w:r>
            <w:r w:rsidR="00E8699D">
              <w:rPr>
                <w:rFonts w:ascii="Calibri" w:hAnsi="Calibri" w:cs="Calibri"/>
                <w:lang w:val="en-US"/>
              </w:rPr>
              <w:fldChar w:fldCharType="end"/>
            </w:r>
          </w:p>
          <w:p w14:paraId="72447986" w14:textId="5F910BD7" w:rsidR="009740D6" w:rsidRDefault="009740D6" w:rsidP="0024476B">
            <w:pPr>
              <w:autoSpaceDE w:val="0"/>
              <w:autoSpaceDN w:val="0"/>
              <w:adjustRightInd w:val="0"/>
              <w:rPr>
                <w:rFonts w:ascii="Calibri" w:hAnsi="Calibri" w:cs="Calibri"/>
                <w:lang w:val="en-US"/>
              </w:rPr>
            </w:pPr>
            <w:r>
              <w:rPr>
                <w:rFonts w:ascii="Calibri" w:hAnsi="Calibri" w:cs="Calibri"/>
                <w:lang w:val="en-US"/>
              </w:rPr>
              <w:t>5.5 (base)</w:t>
            </w:r>
            <w:r w:rsidR="00E8699D">
              <w:rPr>
                <w:rFonts w:ascii="Calibri" w:hAnsi="Calibri" w:cs="Calibri"/>
                <w:lang w:val="en-US"/>
              </w:rPr>
              <w:t xml:space="preserve"> </w:t>
            </w:r>
            <w:r w:rsidR="00E8699D">
              <w:rPr>
                <w:rFonts w:ascii="Calibri" w:hAnsi="Calibri" w:cs="Calibri"/>
                <w:lang w:val="en-US"/>
              </w:rPr>
              <w:fldChar w:fldCharType="begin"/>
            </w:r>
            <w:r w:rsidR="00277AE1">
              <w:rPr>
                <w:rFonts w:ascii="Calibri" w:hAnsi="Calibri" w:cs="Calibri"/>
                <w:lang w:val="en-US"/>
              </w:rPr>
              <w:instrText xml:space="preserve"> ADDIN EN.CITE &lt;EndNote&gt;&lt;Cite&gt;&lt;Author&gt;Rambeck&lt;/Author&gt;&lt;Year&gt;1993&lt;/Year&gt;&lt;RecNum&gt;5&lt;/RecNum&gt;&lt;DisplayText&gt;(2)&lt;/DisplayText&gt;&lt;record&gt;&lt;rec-number&gt;5&lt;/rec-number&gt;&lt;foreign-keys&gt;&lt;key app="EN" db-id="2w50a2zws2xxfxe9xrmvzaprfw5wfp0az5ta" timestamp="1591032609"&gt;5&lt;/key&gt;&lt;/foreign-keys&gt;&lt;ref-type name="Journal Article"&gt;17&lt;/ref-type&gt;&lt;contributors&gt;&lt;authors&gt;&lt;author&gt;Rambeck, B.&lt;/author&gt;&lt;author&gt;Wolf, P.&lt;/author&gt;&lt;/authors&gt;&lt;/contributors&gt;&lt;auth-address&gt;Epilepsy-Centre Bethel, Gesellschaft für Epilepsieforschung, Bielefeld, Federal Republic of Germany.&lt;/auth-address&gt;&lt;titles&gt;&lt;title&gt;Lamotrigine clinical pharmacokinetics&lt;/title&gt;&lt;secondary-title&gt;Clin Pharmacokinet&lt;/secondary-title&gt;&lt;alt-title&gt;Clinical pharmacokinetics&lt;/alt-title&gt;&lt;/titles&gt;&lt;periodical&gt;&lt;full-title&gt;Clin Pharmacokinet&lt;/full-title&gt;&lt;abbr-1&gt;Clinical pharmacokinetics&lt;/abbr-1&gt;&lt;/periodical&gt;&lt;alt-periodical&gt;&lt;full-title&gt;Clin Pharmacokinet&lt;/full-title&gt;&lt;abbr-1&gt;Clinical pharmacokinetics&lt;/abbr-1&gt;&lt;/alt-periodical&gt;&lt;pages&gt;433-43&lt;/pages&gt;&lt;volume&gt;25&lt;/volume&gt;&lt;number&gt;6&lt;/number&gt;&lt;edition&gt;1993/12/01&lt;/edition&gt;&lt;keywords&gt;&lt;keyword&gt;Anticonvulsants/chemistry/*pharmacokinetics/therapeutic use&lt;/keyword&gt;&lt;keyword&gt;Drug Interactions&lt;/keyword&gt;&lt;keyword&gt;Drug Monitoring&lt;/keyword&gt;&lt;keyword&gt;Humans&lt;/keyword&gt;&lt;keyword&gt;Lamotrigine&lt;/keyword&gt;&lt;keyword&gt;Reference Values&lt;/keyword&gt;&lt;keyword&gt;Triazines/chemistry/*pharmacokinetics/therapeutic use&lt;/keyword&gt;&lt;/keywords&gt;&lt;dates&gt;&lt;year&gt;1993&lt;/year&gt;&lt;pub-dates&gt;&lt;date&gt;Dec&lt;/date&gt;&lt;/pub-dates&gt;&lt;/dates&gt;&lt;isbn&gt;0312-5963 (Print)&amp;#xD;0312-5963&lt;/isbn&gt;&lt;accession-num&gt;8119045&lt;/accession-num&gt;&lt;urls&gt;&lt;/urls&gt;&lt;electronic-resource-num&gt;10.2165/00003088-199325060-00003&lt;/electronic-resource-num&gt;&lt;remote-database-provider&gt;NLM&lt;/remote-database-provider&gt;&lt;language&gt;eng&lt;/language&gt;&lt;/record&gt;&lt;/Cite&gt;&lt;/EndNote&gt;</w:instrText>
            </w:r>
            <w:r w:rsidR="00E8699D">
              <w:rPr>
                <w:rFonts w:ascii="Calibri" w:hAnsi="Calibri" w:cs="Calibri"/>
                <w:lang w:val="en-US"/>
              </w:rPr>
              <w:fldChar w:fldCharType="separate"/>
            </w:r>
            <w:r w:rsidR="00277AE1">
              <w:rPr>
                <w:rFonts w:ascii="Calibri" w:hAnsi="Calibri" w:cs="Calibri"/>
                <w:noProof/>
                <w:lang w:val="en-US"/>
              </w:rPr>
              <w:t>(2)</w:t>
            </w:r>
            <w:r w:rsidR="00E8699D">
              <w:rPr>
                <w:rFonts w:ascii="Calibri" w:hAnsi="Calibri" w:cs="Calibri"/>
                <w:lang w:val="en-US"/>
              </w:rPr>
              <w:fldChar w:fldCharType="end"/>
            </w:r>
          </w:p>
        </w:tc>
        <w:tc>
          <w:tcPr>
            <w:tcW w:w="3118" w:type="dxa"/>
          </w:tcPr>
          <w:p w14:paraId="47F70C81" w14:textId="2309B0AC" w:rsidR="00101619" w:rsidRDefault="009740D6" w:rsidP="0024476B">
            <w:pPr>
              <w:autoSpaceDE w:val="0"/>
              <w:autoSpaceDN w:val="0"/>
              <w:adjustRightInd w:val="0"/>
              <w:rPr>
                <w:rFonts w:ascii="Calibri" w:hAnsi="Calibri" w:cs="Calibri"/>
                <w:lang w:val="en-US"/>
              </w:rPr>
            </w:pPr>
            <w:r>
              <w:rPr>
                <w:rFonts w:ascii="Calibri" w:hAnsi="Calibri" w:cs="Calibri"/>
                <w:lang w:val="en-US"/>
              </w:rPr>
              <w:t>5.7</w:t>
            </w:r>
          </w:p>
        </w:tc>
      </w:tr>
      <w:tr w:rsidR="00101619" w14:paraId="51B7BB7A" w14:textId="77777777" w:rsidTr="00101619">
        <w:tc>
          <w:tcPr>
            <w:tcW w:w="3117" w:type="dxa"/>
          </w:tcPr>
          <w:p w14:paraId="165B633D" w14:textId="5A10E2B1" w:rsidR="00101619" w:rsidRDefault="00101619" w:rsidP="0024476B">
            <w:pPr>
              <w:autoSpaceDE w:val="0"/>
              <w:autoSpaceDN w:val="0"/>
              <w:adjustRightInd w:val="0"/>
              <w:rPr>
                <w:rFonts w:ascii="Calibri" w:hAnsi="Calibri" w:cs="Calibri"/>
                <w:lang w:val="en-US"/>
              </w:rPr>
            </w:pPr>
            <w:r>
              <w:rPr>
                <w:rFonts w:ascii="Calibri" w:hAnsi="Calibri" w:cs="Calibri"/>
                <w:lang w:val="en-US"/>
              </w:rPr>
              <w:t>Water solubility</w:t>
            </w:r>
          </w:p>
        </w:tc>
        <w:tc>
          <w:tcPr>
            <w:tcW w:w="3117" w:type="dxa"/>
          </w:tcPr>
          <w:p w14:paraId="4AFAC80B" w14:textId="671A3B31" w:rsidR="00101619" w:rsidRDefault="009740D6" w:rsidP="0024476B">
            <w:pPr>
              <w:autoSpaceDE w:val="0"/>
              <w:autoSpaceDN w:val="0"/>
              <w:adjustRightInd w:val="0"/>
              <w:rPr>
                <w:rFonts w:ascii="Calibri" w:hAnsi="Calibri" w:cs="Calibri"/>
                <w:lang w:val="en-US"/>
              </w:rPr>
            </w:pPr>
            <w:r>
              <w:rPr>
                <w:rFonts w:ascii="Calibri" w:hAnsi="Calibri" w:cs="Calibri"/>
                <w:lang w:val="en-US"/>
              </w:rPr>
              <w:t>0.17 mg/mL</w:t>
            </w:r>
            <w:r w:rsidR="00E8699D">
              <w:rPr>
                <w:rFonts w:ascii="Calibri" w:hAnsi="Calibri" w:cs="Calibri"/>
                <w:lang w:val="en-US"/>
              </w:rPr>
              <w:t xml:space="preserve"> </w:t>
            </w:r>
            <w:r w:rsidR="00E8699D">
              <w:rPr>
                <w:rFonts w:ascii="Calibri" w:hAnsi="Calibri" w:cs="Calibri"/>
                <w:lang w:val="en-US"/>
              </w:rPr>
              <w:fldChar w:fldCharType="begin"/>
            </w:r>
            <w:r w:rsidR="00277AE1">
              <w:rPr>
                <w:rFonts w:ascii="Calibri" w:hAnsi="Calibri" w:cs="Calibri"/>
                <w:lang w:val="en-US"/>
              </w:rPr>
              <w:instrText xml:space="preserve"> ADDIN EN.CITE &lt;EndNote&gt;&lt;Cite&gt;&lt;Author&gt;Food and Drug Administration&lt;/Author&gt;&lt;Year&gt;March 24, 2015&lt;/Year&gt;&lt;RecNum&gt;4&lt;/RecNum&gt;&lt;DisplayText&gt;(9)&lt;/DisplayText&gt;&lt;record&gt;&lt;rec-number&gt;4&lt;/rec-number&gt;&lt;foreign-keys&gt;&lt;key app="EN" db-id="2w50a2zws2xxfxe9xrmvzaprfw5wfp0az5ta" timestamp="1591032532"&gt;4&lt;/key&gt;&lt;/foreign-keys&gt;&lt;ref-type name="Government Document"&gt;46&lt;/ref-type&gt;&lt;contributors&gt;&lt;authors&gt;&lt;author&gt;Food and Drug Administration,&lt;/author&gt;&lt;/authors&gt;&lt;/contributors&gt;&lt;titles&gt;&lt;title&gt;LAMICITAL Label, Sponsor: GlaxoSmithKline&lt;/title&gt;&lt;/titles&gt;&lt;dates&gt;&lt;year&gt;March 24, 2015&lt;/year&gt;&lt;/dates&gt;&lt;urls&gt;&lt;related-urls&gt;&lt;url&gt;https://www.accessdata.fda.gov/drugsatfda_docs/label/2015/020241s045s051lbl.pdf&lt;/url&gt;&lt;/related-urls&gt;&lt;/urls&gt;&lt;/record&gt;&lt;/Cite&gt;&lt;/EndNote&gt;</w:instrText>
            </w:r>
            <w:r w:rsidR="00E8699D">
              <w:rPr>
                <w:rFonts w:ascii="Calibri" w:hAnsi="Calibri" w:cs="Calibri"/>
                <w:lang w:val="en-US"/>
              </w:rPr>
              <w:fldChar w:fldCharType="separate"/>
            </w:r>
            <w:r w:rsidR="00277AE1">
              <w:rPr>
                <w:rFonts w:ascii="Calibri" w:hAnsi="Calibri" w:cs="Calibri"/>
                <w:noProof/>
                <w:lang w:val="en-US"/>
              </w:rPr>
              <w:t>(9)</w:t>
            </w:r>
            <w:r w:rsidR="00E8699D">
              <w:rPr>
                <w:rFonts w:ascii="Calibri" w:hAnsi="Calibri" w:cs="Calibri"/>
                <w:lang w:val="en-US"/>
              </w:rPr>
              <w:fldChar w:fldCharType="end"/>
            </w:r>
          </w:p>
        </w:tc>
        <w:tc>
          <w:tcPr>
            <w:tcW w:w="3118" w:type="dxa"/>
          </w:tcPr>
          <w:p w14:paraId="11D92045" w14:textId="45448AFA" w:rsidR="00101619" w:rsidRDefault="00E95EAC" w:rsidP="0024476B">
            <w:pPr>
              <w:autoSpaceDE w:val="0"/>
              <w:autoSpaceDN w:val="0"/>
              <w:adjustRightInd w:val="0"/>
              <w:rPr>
                <w:rFonts w:ascii="Calibri" w:hAnsi="Calibri" w:cs="Calibri"/>
                <w:lang w:val="en-US"/>
              </w:rPr>
            </w:pPr>
            <w:r>
              <w:rPr>
                <w:rFonts w:ascii="Calibri" w:hAnsi="Calibri" w:cs="Calibri"/>
                <w:lang w:val="en-US"/>
              </w:rPr>
              <w:t>0.17 mg/mL</w:t>
            </w:r>
          </w:p>
        </w:tc>
      </w:tr>
      <w:tr w:rsidR="009E00CC" w:rsidRPr="009E00CC" w14:paraId="35C29892" w14:textId="77777777" w:rsidTr="004641EC">
        <w:tc>
          <w:tcPr>
            <w:tcW w:w="9352" w:type="dxa"/>
            <w:gridSpan w:val="3"/>
          </w:tcPr>
          <w:p w14:paraId="69EFF623" w14:textId="3C344655" w:rsidR="009E00CC" w:rsidRPr="009E00CC" w:rsidRDefault="009E00CC" w:rsidP="0024476B">
            <w:pPr>
              <w:autoSpaceDE w:val="0"/>
              <w:autoSpaceDN w:val="0"/>
              <w:adjustRightInd w:val="0"/>
              <w:rPr>
                <w:rFonts w:ascii="Calibri" w:hAnsi="Calibri" w:cs="Calibri"/>
                <w:b/>
                <w:bCs/>
                <w:lang w:val="en-US"/>
              </w:rPr>
            </w:pPr>
            <w:r w:rsidRPr="009E00CC">
              <w:rPr>
                <w:rFonts w:ascii="Calibri" w:hAnsi="Calibri" w:cs="Calibri"/>
                <w:b/>
                <w:bCs/>
                <w:lang w:val="en-US"/>
              </w:rPr>
              <w:t>ADME</w:t>
            </w:r>
          </w:p>
        </w:tc>
      </w:tr>
      <w:tr w:rsidR="00101619" w14:paraId="456CE0CE" w14:textId="77777777" w:rsidTr="00101619">
        <w:tc>
          <w:tcPr>
            <w:tcW w:w="3117" w:type="dxa"/>
          </w:tcPr>
          <w:p w14:paraId="6D7378D4" w14:textId="4890A3E1" w:rsidR="00101619" w:rsidRDefault="009E00CC" w:rsidP="0024476B">
            <w:pPr>
              <w:autoSpaceDE w:val="0"/>
              <w:autoSpaceDN w:val="0"/>
              <w:adjustRightInd w:val="0"/>
              <w:rPr>
                <w:rFonts w:ascii="Calibri" w:hAnsi="Calibri" w:cs="Calibri"/>
                <w:lang w:val="en-US"/>
              </w:rPr>
            </w:pPr>
            <w:r>
              <w:rPr>
                <w:rFonts w:ascii="Calibri" w:hAnsi="Calibri" w:cs="Calibri"/>
                <w:lang w:val="en-US"/>
              </w:rPr>
              <w:t>Partition coefficient</w:t>
            </w:r>
          </w:p>
        </w:tc>
        <w:tc>
          <w:tcPr>
            <w:tcW w:w="3117" w:type="dxa"/>
          </w:tcPr>
          <w:p w14:paraId="53537397" w14:textId="77777777" w:rsidR="00101619" w:rsidRDefault="009740D6" w:rsidP="0024476B">
            <w:pPr>
              <w:autoSpaceDE w:val="0"/>
              <w:autoSpaceDN w:val="0"/>
              <w:adjustRightInd w:val="0"/>
              <w:rPr>
                <w:rFonts w:ascii="Calibri" w:hAnsi="Calibri" w:cs="Calibri"/>
                <w:lang w:val="en-US"/>
              </w:rPr>
            </w:pPr>
            <w:r>
              <w:rPr>
                <w:rFonts w:ascii="Calibri" w:hAnsi="Calibri" w:cs="Calibri"/>
                <w:lang w:val="en-US"/>
              </w:rPr>
              <w:t>Rodgers and Rowland</w:t>
            </w:r>
          </w:p>
          <w:p w14:paraId="1D841DFC" w14:textId="77777777" w:rsidR="009740D6" w:rsidRDefault="009740D6" w:rsidP="0024476B">
            <w:pPr>
              <w:autoSpaceDE w:val="0"/>
              <w:autoSpaceDN w:val="0"/>
              <w:adjustRightInd w:val="0"/>
              <w:rPr>
                <w:rFonts w:ascii="Calibri" w:hAnsi="Calibri" w:cs="Calibri"/>
                <w:lang w:val="en-US"/>
              </w:rPr>
            </w:pPr>
            <w:r>
              <w:rPr>
                <w:rFonts w:ascii="Calibri" w:hAnsi="Calibri" w:cs="Calibri"/>
                <w:lang w:val="en-US"/>
              </w:rPr>
              <w:t>Schmitt</w:t>
            </w:r>
          </w:p>
          <w:p w14:paraId="6BF171B7" w14:textId="77777777" w:rsidR="009740D6" w:rsidRDefault="009740D6" w:rsidP="0024476B">
            <w:pPr>
              <w:autoSpaceDE w:val="0"/>
              <w:autoSpaceDN w:val="0"/>
              <w:adjustRightInd w:val="0"/>
              <w:rPr>
                <w:rFonts w:ascii="Calibri" w:hAnsi="Calibri" w:cs="Calibri"/>
                <w:lang w:val="en-US"/>
              </w:rPr>
            </w:pPr>
            <w:proofErr w:type="spellStart"/>
            <w:r>
              <w:rPr>
                <w:rFonts w:ascii="Calibri" w:hAnsi="Calibri" w:cs="Calibri"/>
                <w:lang w:val="en-US"/>
              </w:rPr>
              <w:t>Berezkhovskiy</w:t>
            </w:r>
            <w:proofErr w:type="spellEnd"/>
          </w:p>
          <w:p w14:paraId="01EF52E2" w14:textId="5982E07D" w:rsidR="009740D6" w:rsidRDefault="009740D6" w:rsidP="0024476B">
            <w:pPr>
              <w:autoSpaceDE w:val="0"/>
              <w:autoSpaceDN w:val="0"/>
              <w:adjustRightInd w:val="0"/>
              <w:rPr>
                <w:rFonts w:ascii="Calibri" w:hAnsi="Calibri" w:cs="Calibri"/>
                <w:lang w:val="en-US"/>
              </w:rPr>
            </w:pPr>
            <w:r>
              <w:rPr>
                <w:rFonts w:ascii="Calibri" w:hAnsi="Calibri" w:cs="Calibri"/>
                <w:lang w:val="en-US"/>
              </w:rPr>
              <w:t>PK-Sim Standard</w:t>
            </w:r>
          </w:p>
        </w:tc>
        <w:tc>
          <w:tcPr>
            <w:tcW w:w="3118" w:type="dxa"/>
          </w:tcPr>
          <w:p w14:paraId="554B50F0" w14:textId="62DE5560" w:rsidR="00101619" w:rsidRDefault="009740D6" w:rsidP="0024476B">
            <w:pPr>
              <w:autoSpaceDE w:val="0"/>
              <w:autoSpaceDN w:val="0"/>
              <w:adjustRightInd w:val="0"/>
              <w:rPr>
                <w:rFonts w:ascii="Calibri" w:hAnsi="Calibri" w:cs="Calibri"/>
                <w:lang w:val="en-US"/>
              </w:rPr>
            </w:pPr>
            <w:r>
              <w:rPr>
                <w:rFonts w:ascii="Calibri" w:hAnsi="Calibri" w:cs="Calibri"/>
                <w:lang w:val="en-US"/>
              </w:rPr>
              <w:t>Rodgers and Rowland</w:t>
            </w:r>
          </w:p>
        </w:tc>
      </w:tr>
      <w:tr w:rsidR="00101619" w14:paraId="0A705C34" w14:textId="77777777" w:rsidTr="00101619">
        <w:tc>
          <w:tcPr>
            <w:tcW w:w="3117" w:type="dxa"/>
          </w:tcPr>
          <w:p w14:paraId="49C65E80" w14:textId="5652484B" w:rsidR="00101619" w:rsidRDefault="009E00CC" w:rsidP="0024476B">
            <w:pPr>
              <w:autoSpaceDE w:val="0"/>
              <w:autoSpaceDN w:val="0"/>
              <w:adjustRightInd w:val="0"/>
              <w:rPr>
                <w:rFonts w:ascii="Calibri" w:hAnsi="Calibri" w:cs="Calibri"/>
                <w:lang w:val="en-US"/>
              </w:rPr>
            </w:pPr>
            <w:r>
              <w:rPr>
                <w:rFonts w:ascii="Calibri" w:hAnsi="Calibri" w:cs="Calibri"/>
                <w:lang w:val="en-US"/>
              </w:rPr>
              <w:t>Cell permeability</w:t>
            </w:r>
          </w:p>
        </w:tc>
        <w:tc>
          <w:tcPr>
            <w:tcW w:w="3117" w:type="dxa"/>
          </w:tcPr>
          <w:p w14:paraId="5A2433CF" w14:textId="63C8A795" w:rsidR="00101619" w:rsidRDefault="00E95EAC" w:rsidP="0024476B">
            <w:pPr>
              <w:autoSpaceDE w:val="0"/>
              <w:autoSpaceDN w:val="0"/>
              <w:adjustRightInd w:val="0"/>
              <w:rPr>
                <w:rFonts w:ascii="Calibri" w:hAnsi="Calibri" w:cs="Calibri"/>
                <w:lang w:val="en-US"/>
              </w:rPr>
            </w:pPr>
            <w:r>
              <w:rPr>
                <w:rFonts w:ascii="Calibri" w:hAnsi="Calibri" w:cs="Calibri"/>
                <w:lang w:val="en-US"/>
              </w:rPr>
              <w:t>PK-Sim Standard</w:t>
            </w:r>
          </w:p>
        </w:tc>
        <w:tc>
          <w:tcPr>
            <w:tcW w:w="3118" w:type="dxa"/>
          </w:tcPr>
          <w:p w14:paraId="39E467D6" w14:textId="20DC32E3" w:rsidR="00101619" w:rsidRDefault="00E95EAC" w:rsidP="0024476B">
            <w:pPr>
              <w:autoSpaceDE w:val="0"/>
              <w:autoSpaceDN w:val="0"/>
              <w:adjustRightInd w:val="0"/>
              <w:rPr>
                <w:rFonts w:ascii="Calibri" w:hAnsi="Calibri" w:cs="Calibri"/>
                <w:lang w:val="en-US"/>
              </w:rPr>
            </w:pPr>
            <w:r>
              <w:rPr>
                <w:rFonts w:ascii="Calibri" w:hAnsi="Calibri" w:cs="Calibri"/>
                <w:lang w:val="en-US"/>
              </w:rPr>
              <w:t>PK-Sim Standard</w:t>
            </w:r>
          </w:p>
        </w:tc>
      </w:tr>
      <w:tr w:rsidR="00101619" w14:paraId="04F6EBDD" w14:textId="77777777" w:rsidTr="00101619">
        <w:tc>
          <w:tcPr>
            <w:tcW w:w="3117" w:type="dxa"/>
          </w:tcPr>
          <w:p w14:paraId="5F200A04" w14:textId="6C945204" w:rsidR="00101619" w:rsidRDefault="00E8699D" w:rsidP="0024476B">
            <w:pPr>
              <w:autoSpaceDE w:val="0"/>
              <w:autoSpaceDN w:val="0"/>
              <w:adjustRightInd w:val="0"/>
              <w:rPr>
                <w:rFonts w:ascii="Calibri" w:hAnsi="Calibri" w:cs="Calibri"/>
                <w:lang w:val="en-US"/>
              </w:rPr>
            </w:pPr>
            <w:r>
              <w:rPr>
                <w:rFonts w:ascii="Calibri" w:hAnsi="Calibri" w:cs="Calibri"/>
                <w:lang w:val="en-US"/>
              </w:rPr>
              <w:t>Total clearance (CL/F)</w:t>
            </w:r>
          </w:p>
        </w:tc>
        <w:tc>
          <w:tcPr>
            <w:tcW w:w="3117" w:type="dxa"/>
          </w:tcPr>
          <w:p w14:paraId="6B2D22ED" w14:textId="66BC0704" w:rsidR="00101619" w:rsidRDefault="00E8699D" w:rsidP="0024476B">
            <w:pPr>
              <w:autoSpaceDE w:val="0"/>
              <w:autoSpaceDN w:val="0"/>
              <w:adjustRightInd w:val="0"/>
              <w:rPr>
                <w:rFonts w:ascii="Calibri" w:hAnsi="Calibri" w:cs="Calibri"/>
                <w:lang w:val="en-US"/>
              </w:rPr>
            </w:pPr>
            <w:r>
              <w:rPr>
                <w:rFonts w:ascii="Calibri" w:hAnsi="Calibri" w:cs="Calibri"/>
                <w:lang w:val="en-US"/>
              </w:rPr>
              <w:t xml:space="preserve">0.44 (0.12 – 1.10) mL/min/kg </w:t>
            </w:r>
            <w:r>
              <w:rPr>
                <w:rFonts w:ascii="Calibri" w:hAnsi="Calibri" w:cs="Calibri"/>
                <w:lang w:val="en-US"/>
              </w:rPr>
              <w:fldChar w:fldCharType="begin"/>
            </w:r>
            <w:r w:rsidR="00277AE1">
              <w:rPr>
                <w:rFonts w:ascii="Calibri" w:hAnsi="Calibri" w:cs="Calibri"/>
                <w:lang w:val="en-US"/>
              </w:rPr>
              <w:instrText xml:space="preserve"> ADDIN EN.CITE &lt;EndNote&gt;&lt;Cite&gt;&lt;Author&gt;Food and Drug Administration&lt;/Author&gt;&lt;Year&gt;March 24, 2015&lt;/Year&gt;&lt;RecNum&gt;4&lt;/RecNum&gt;&lt;DisplayText&gt;(9)&lt;/DisplayText&gt;&lt;record&gt;&lt;rec-number&gt;4&lt;/rec-number&gt;&lt;foreign-keys&gt;&lt;key app="EN" db-id="2w50a2zws2xxfxe9xrmvzaprfw5wfp0az5ta" timestamp="1591032532"&gt;4&lt;/key&gt;&lt;/foreign-keys&gt;&lt;ref-type name="Government Document"&gt;46&lt;/ref-type&gt;&lt;contributors&gt;&lt;authors&gt;&lt;author&gt;Food and Drug Administration,&lt;/author&gt;&lt;/authors&gt;&lt;/contributors&gt;&lt;titles&gt;&lt;title&gt;LAMICITAL Label, Sponsor: GlaxoSmithKline&lt;/title&gt;&lt;/titles&gt;&lt;dates&gt;&lt;year&gt;March 24, 2015&lt;/year&gt;&lt;/dates&gt;&lt;urls&gt;&lt;related-urls&gt;&lt;url&gt;https://www.accessdata.fda.gov/drugsatfda_docs/label/2015/020241s045s051lbl.pdf&lt;/url&gt;&lt;/related-urls&gt;&lt;/urls&gt;&lt;/record&gt;&lt;/Cite&gt;&lt;/EndNote&gt;</w:instrText>
            </w:r>
            <w:r>
              <w:rPr>
                <w:rFonts w:ascii="Calibri" w:hAnsi="Calibri" w:cs="Calibri"/>
                <w:lang w:val="en-US"/>
              </w:rPr>
              <w:fldChar w:fldCharType="separate"/>
            </w:r>
            <w:r w:rsidR="00277AE1">
              <w:rPr>
                <w:rFonts w:ascii="Calibri" w:hAnsi="Calibri" w:cs="Calibri"/>
                <w:noProof/>
                <w:lang w:val="en-US"/>
              </w:rPr>
              <w:t>(9)</w:t>
            </w:r>
            <w:r>
              <w:rPr>
                <w:rFonts w:ascii="Calibri" w:hAnsi="Calibri" w:cs="Calibri"/>
                <w:lang w:val="en-US"/>
              </w:rPr>
              <w:fldChar w:fldCharType="end"/>
            </w:r>
          </w:p>
        </w:tc>
        <w:tc>
          <w:tcPr>
            <w:tcW w:w="3118" w:type="dxa"/>
          </w:tcPr>
          <w:p w14:paraId="3DA1D862" w14:textId="6772C4DF" w:rsidR="00101619" w:rsidRDefault="00E95EAC" w:rsidP="0024476B">
            <w:pPr>
              <w:autoSpaceDE w:val="0"/>
              <w:autoSpaceDN w:val="0"/>
              <w:adjustRightInd w:val="0"/>
              <w:rPr>
                <w:rFonts w:ascii="Calibri" w:hAnsi="Calibri" w:cs="Calibri"/>
                <w:lang w:val="en-US"/>
              </w:rPr>
            </w:pPr>
            <w:r>
              <w:rPr>
                <w:rFonts w:ascii="Calibri" w:hAnsi="Calibri" w:cs="Calibri"/>
                <w:lang w:val="en-US"/>
              </w:rPr>
              <w:t>0.44 (0.12 – 1.10) mL/min/kg</w:t>
            </w:r>
          </w:p>
        </w:tc>
      </w:tr>
      <w:tr w:rsidR="00E8699D" w14:paraId="7C05D6AC" w14:textId="77777777" w:rsidTr="00101619">
        <w:tc>
          <w:tcPr>
            <w:tcW w:w="3117" w:type="dxa"/>
          </w:tcPr>
          <w:p w14:paraId="04E6B8EB" w14:textId="22C3DEA8" w:rsidR="00E8699D" w:rsidRDefault="00E8699D" w:rsidP="0024476B">
            <w:pPr>
              <w:autoSpaceDE w:val="0"/>
              <w:autoSpaceDN w:val="0"/>
              <w:adjustRightInd w:val="0"/>
              <w:rPr>
                <w:rFonts w:ascii="Calibri" w:hAnsi="Calibri" w:cs="Calibri"/>
                <w:lang w:val="en-US"/>
              </w:rPr>
            </w:pPr>
            <w:r>
              <w:rPr>
                <w:rFonts w:ascii="Calibri" w:hAnsi="Calibri" w:cs="Calibri"/>
                <w:lang w:val="en-US"/>
              </w:rPr>
              <w:t>Renal clearance (CL/F)</w:t>
            </w:r>
          </w:p>
        </w:tc>
        <w:tc>
          <w:tcPr>
            <w:tcW w:w="3117" w:type="dxa"/>
          </w:tcPr>
          <w:p w14:paraId="2250C6AC" w14:textId="1C0E8836" w:rsidR="00E8699D" w:rsidRDefault="00D51E39" w:rsidP="0024476B">
            <w:pPr>
              <w:autoSpaceDE w:val="0"/>
              <w:autoSpaceDN w:val="0"/>
              <w:adjustRightInd w:val="0"/>
              <w:rPr>
                <w:rFonts w:ascii="Calibri" w:hAnsi="Calibri" w:cs="Calibri"/>
                <w:lang w:val="en-US"/>
              </w:rPr>
            </w:pPr>
            <w:r>
              <w:rPr>
                <w:rFonts w:ascii="Calibri" w:hAnsi="Calibri" w:cs="Calibri"/>
                <w:lang w:val="en-US"/>
              </w:rPr>
              <w:t xml:space="preserve">0.043 ± 0.012 mL/min/kg </w:t>
            </w:r>
            <w:r>
              <w:rPr>
                <w:rFonts w:ascii="Calibri" w:hAnsi="Calibri" w:cs="Calibri"/>
                <w:lang w:val="en-US"/>
              </w:rPr>
              <w:fldChar w:fldCharType="begin"/>
            </w:r>
            <w:r w:rsidR="001D0079">
              <w:rPr>
                <w:rFonts w:ascii="Calibri" w:hAnsi="Calibri" w:cs="Calibri"/>
                <w:lang w:val="en-US"/>
              </w:rPr>
              <w:instrText xml:space="preserve"> ADDIN EN.CITE &lt;EndNote&gt;&lt;Cite&gt;&lt;Author&gt;Wootton&lt;/Author&gt;&lt;Year&gt;1997&lt;/Year&gt;&lt;RecNum&gt;33&lt;/RecNum&gt;&lt;DisplayText&gt;(16)&lt;/DisplayText&gt;&lt;record&gt;&lt;rec-number&gt;33&lt;/rec-number&gt;&lt;foreign-keys&gt;&lt;key app="EN" db-id="wwvsr9ds8fxrtxespttvwrzkzr09aes0art2" timestamp="1605205803"&gt;33&lt;/key&gt;&lt;/foreign-keys&gt;&lt;ref-type name="Journal Article"&gt;17&lt;/ref-type&gt;&lt;contributors&gt;&lt;authors&gt;&lt;author&gt;Wootton, R.&lt;/author&gt;&lt;author&gt;Soul-Lawton, J.&lt;/author&gt;&lt;author&gt;Rolan, P. E.&lt;/author&gt;&lt;author&gt;Sheung, C. T.&lt;/author&gt;&lt;author&gt;Cooper, J. D.&lt;/author&gt;&lt;author&gt;Posner, J.&lt;/author&gt;&lt;/authors&gt;&lt;/contributors&gt;&lt;auth-address&gt;Department of Clinical Pharmacology, Wellcome Research Laboratories, Beckenham, UK.&lt;/auth-address&gt;&lt;titles&gt;&lt;title&gt;Comparison of the pharmacokinetics of lamotrigine in patients with chronic renal failure and healthy volunteers&lt;/title&gt;&lt;secondary-title&gt;Br J Clin Pharmacol&lt;/secondary-title&gt;&lt;alt-title&gt;British journal of clinical pharmacology&lt;/alt-title&gt;&lt;/titles&gt;&lt;periodical&gt;&lt;full-title&gt;Br J Clin Pharmacol&lt;/full-title&gt;&lt;/periodical&gt;&lt;alt-periodical&gt;&lt;full-title&gt;British Journal of Clinical Pharmacology&lt;/full-title&gt;&lt;/alt-periodical&gt;&lt;pages&gt;23-7&lt;/pages&gt;&lt;volume&gt;43&lt;/volume&gt;&lt;number&gt;1&lt;/number&gt;&lt;edition&gt;1997/01/01&lt;/edition&gt;&lt;keywords&gt;&lt;keyword&gt;Administration, Oral&lt;/keyword&gt;&lt;keyword&gt;Adult&lt;/keyword&gt;&lt;keyword&gt;Analysis of Variance&lt;/keyword&gt;&lt;keyword&gt;Anticonvulsants/*pharmacokinetics&lt;/keyword&gt;&lt;keyword&gt;Drug Monitoring&lt;/keyword&gt;&lt;keyword&gt;Female&lt;/keyword&gt;&lt;keyword&gt;Humans&lt;/keyword&gt;&lt;keyword&gt;Kidney Failure, Chronic/*metabolism&lt;/keyword&gt;&lt;keyword&gt;Lamotrigine&lt;/keyword&gt;&lt;keyword&gt;Linear Models&lt;/keyword&gt;&lt;keyword&gt;Male&lt;/keyword&gt;&lt;keyword&gt;Middle Aged&lt;/keyword&gt;&lt;keyword&gt;Triazines/*pharmacokinetics&lt;/keyword&gt;&lt;/keywords&gt;&lt;dates&gt;&lt;year&gt;1997&lt;/year&gt;&lt;pub-dates&gt;&lt;date&gt;Jan&lt;/date&gt;&lt;/pub-dates&gt;&lt;/dates&gt;&lt;isbn&gt;0306-5251 (Print)&amp;#xD;0306-5251&lt;/isbn&gt;&lt;accession-num&gt;9056048&lt;/accession-num&gt;&lt;urls&gt;&lt;/urls&gt;&lt;electronic-resource-num&gt;10.1111/j.1365-2125.1997.tb00028.x&lt;/electronic-resource-num&gt;&lt;remote-database-provider&gt;NLM&lt;/remote-database-provider&gt;&lt;language&gt;eng&lt;/language&gt;&lt;/record&gt;&lt;/Cite&gt;&lt;/EndNote&gt;</w:instrText>
            </w:r>
            <w:r>
              <w:rPr>
                <w:rFonts w:ascii="Calibri" w:hAnsi="Calibri" w:cs="Calibri"/>
                <w:lang w:val="en-US"/>
              </w:rPr>
              <w:fldChar w:fldCharType="separate"/>
            </w:r>
            <w:r w:rsidR="001D0079">
              <w:rPr>
                <w:rFonts w:ascii="Calibri" w:hAnsi="Calibri" w:cs="Calibri"/>
                <w:noProof/>
                <w:lang w:val="en-US"/>
              </w:rPr>
              <w:t>(16)</w:t>
            </w:r>
            <w:r>
              <w:rPr>
                <w:rFonts w:ascii="Calibri" w:hAnsi="Calibri" w:cs="Calibri"/>
                <w:lang w:val="en-US"/>
              </w:rPr>
              <w:fldChar w:fldCharType="end"/>
            </w:r>
          </w:p>
        </w:tc>
        <w:tc>
          <w:tcPr>
            <w:tcW w:w="3118" w:type="dxa"/>
          </w:tcPr>
          <w:p w14:paraId="0FE269E9" w14:textId="4463A1FF" w:rsidR="00E8699D" w:rsidRDefault="00E95EAC" w:rsidP="0024476B">
            <w:pPr>
              <w:autoSpaceDE w:val="0"/>
              <w:autoSpaceDN w:val="0"/>
              <w:adjustRightInd w:val="0"/>
              <w:rPr>
                <w:rFonts w:ascii="Calibri" w:hAnsi="Calibri" w:cs="Calibri"/>
                <w:lang w:val="en-US"/>
              </w:rPr>
            </w:pPr>
            <w:r>
              <w:rPr>
                <w:rFonts w:ascii="Calibri" w:hAnsi="Calibri" w:cs="Calibri"/>
                <w:lang w:val="en-US"/>
              </w:rPr>
              <w:t>0.043 ± 0.012 mL/min/kg</w:t>
            </w:r>
          </w:p>
        </w:tc>
      </w:tr>
      <w:tr w:rsidR="00101619" w14:paraId="5B82A0D2" w14:textId="77777777" w:rsidTr="00101619">
        <w:tc>
          <w:tcPr>
            <w:tcW w:w="3117" w:type="dxa"/>
          </w:tcPr>
          <w:p w14:paraId="193EA8AF" w14:textId="5615381C" w:rsidR="00101619" w:rsidRDefault="009E00CC" w:rsidP="0024476B">
            <w:pPr>
              <w:autoSpaceDE w:val="0"/>
              <w:autoSpaceDN w:val="0"/>
              <w:adjustRightInd w:val="0"/>
              <w:rPr>
                <w:rFonts w:ascii="Calibri" w:hAnsi="Calibri" w:cs="Calibri"/>
                <w:lang w:val="en-US"/>
              </w:rPr>
            </w:pPr>
            <w:r>
              <w:rPr>
                <w:rFonts w:ascii="Calibri" w:hAnsi="Calibri" w:cs="Calibri"/>
                <w:lang w:val="en-US"/>
              </w:rPr>
              <w:t>UGT1A4 concentration</w:t>
            </w:r>
          </w:p>
        </w:tc>
        <w:tc>
          <w:tcPr>
            <w:tcW w:w="3117" w:type="dxa"/>
          </w:tcPr>
          <w:p w14:paraId="13DA0191" w14:textId="4B87F3D2" w:rsidR="00101619" w:rsidRDefault="00E95EAC" w:rsidP="0024476B">
            <w:pPr>
              <w:autoSpaceDE w:val="0"/>
              <w:autoSpaceDN w:val="0"/>
              <w:adjustRightInd w:val="0"/>
              <w:rPr>
                <w:rFonts w:ascii="Calibri" w:hAnsi="Calibri" w:cs="Calibri"/>
                <w:lang w:val="en-US"/>
              </w:rPr>
            </w:pPr>
            <w:r>
              <w:rPr>
                <w:rFonts w:ascii="Calibri" w:hAnsi="Calibri" w:cs="Calibri"/>
                <w:lang w:val="en-US"/>
              </w:rPr>
              <w:t>1.0 µM</w:t>
            </w:r>
          </w:p>
        </w:tc>
        <w:tc>
          <w:tcPr>
            <w:tcW w:w="3118" w:type="dxa"/>
          </w:tcPr>
          <w:p w14:paraId="2D7ACFCC" w14:textId="7F4C0E62" w:rsidR="00101619" w:rsidRDefault="00E95EAC" w:rsidP="0024476B">
            <w:pPr>
              <w:autoSpaceDE w:val="0"/>
              <w:autoSpaceDN w:val="0"/>
              <w:adjustRightInd w:val="0"/>
              <w:rPr>
                <w:rFonts w:ascii="Calibri" w:hAnsi="Calibri" w:cs="Calibri"/>
                <w:lang w:val="en-US"/>
              </w:rPr>
            </w:pPr>
            <w:r>
              <w:rPr>
                <w:rFonts w:ascii="Calibri" w:hAnsi="Calibri" w:cs="Calibri"/>
                <w:lang w:val="en-US"/>
              </w:rPr>
              <w:t>1.0 µM</w:t>
            </w:r>
          </w:p>
        </w:tc>
      </w:tr>
      <w:tr w:rsidR="00101619" w14:paraId="63BC176A" w14:textId="77777777" w:rsidTr="00101619">
        <w:tc>
          <w:tcPr>
            <w:tcW w:w="3117" w:type="dxa"/>
          </w:tcPr>
          <w:p w14:paraId="2980E050" w14:textId="346B1E70" w:rsidR="00101619" w:rsidRDefault="009E00CC" w:rsidP="0024476B">
            <w:pPr>
              <w:autoSpaceDE w:val="0"/>
              <w:autoSpaceDN w:val="0"/>
              <w:adjustRightInd w:val="0"/>
              <w:rPr>
                <w:rFonts w:ascii="Calibri" w:hAnsi="Calibri" w:cs="Calibri"/>
                <w:lang w:val="en-US"/>
              </w:rPr>
            </w:pPr>
            <w:r>
              <w:rPr>
                <w:rFonts w:ascii="Calibri" w:hAnsi="Calibri" w:cs="Calibri"/>
                <w:lang w:val="en-US"/>
              </w:rPr>
              <w:t>UGT1A4 specific clearance</w:t>
            </w:r>
          </w:p>
        </w:tc>
        <w:tc>
          <w:tcPr>
            <w:tcW w:w="3117" w:type="dxa"/>
          </w:tcPr>
          <w:p w14:paraId="502A18A1" w14:textId="78A19DEF" w:rsidR="00101619" w:rsidRDefault="00E95EAC" w:rsidP="0024476B">
            <w:pPr>
              <w:autoSpaceDE w:val="0"/>
              <w:autoSpaceDN w:val="0"/>
              <w:adjustRightInd w:val="0"/>
              <w:rPr>
                <w:rFonts w:ascii="Calibri" w:hAnsi="Calibri" w:cs="Calibri"/>
                <w:lang w:val="en-US"/>
              </w:rPr>
            </w:pPr>
            <w:r>
              <w:rPr>
                <w:rFonts w:ascii="Calibri" w:hAnsi="Calibri" w:cs="Calibri"/>
                <w:lang w:val="en-US"/>
              </w:rPr>
              <w:t>0 1/min</w:t>
            </w:r>
          </w:p>
        </w:tc>
        <w:tc>
          <w:tcPr>
            <w:tcW w:w="3118" w:type="dxa"/>
          </w:tcPr>
          <w:p w14:paraId="79FFC1D6" w14:textId="432CCA5D" w:rsidR="00101619" w:rsidRDefault="009740D6" w:rsidP="0024476B">
            <w:pPr>
              <w:autoSpaceDE w:val="0"/>
              <w:autoSpaceDN w:val="0"/>
              <w:adjustRightInd w:val="0"/>
              <w:rPr>
                <w:rFonts w:ascii="Calibri" w:hAnsi="Calibri" w:cs="Calibri"/>
                <w:lang w:val="en-US"/>
              </w:rPr>
            </w:pPr>
            <w:r>
              <w:rPr>
                <w:rFonts w:ascii="Calibri" w:hAnsi="Calibri" w:cs="Calibri"/>
                <w:lang w:val="en-US"/>
              </w:rPr>
              <w:t>0.0</w:t>
            </w:r>
            <w:r w:rsidR="00C6367C">
              <w:rPr>
                <w:rFonts w:ascii="Calibri" w:hAnsi="Calibri" w:cs="Calibri"/>
                <w:lang w:val="en-US"/>
              </w:rPr>
              <w:t>29</w:t>
            </w:r>
            <w:r w:rsidR="00E95EAC">
              <w:rPr>
                <w:rFonts w:ascii="Calibri" w:hAnsi="Calibri" w:cs="Calibri"/>
                <w:lang w:val="en-US"/>
              </w:rPr>
              <w:t xml:space="preserve"> 1/min</w:t>
            </w:r>
          </w:p>
        </w:tc>
      </w:tr>
      <w:tr w:rsidR="00C6367C" w14:paraId="3FF8E9E7" w14:textId="77777777" w:rsidTr="00101619">
        <w:tc>
          <w:tcPr>
            <w:tcW w:w="3117" w:type="dxa"/>
          </w:tcPr>
          <w:p w14:paraId="0C8C01AC" w14:textId="2B4CB342" w:rsidR="00C6367C" w:rsidRDefault="00C6367C" w:rsidP="00C6367C">
            <w:pPr>
              <w:autoSpaceDE w:val="0"/>
              <w:autoSpaceDN w:val="0"/>
              <w:adjustRightInd w:val="0"/>
              <w:rPr>
                <w:rFonts w:ascii="Calibri" w:hAnsi="Calibri" w:cs="Calibri"/>
                <w:lang w:val="en-US"/>
              </w:rPr>
            </w:pPr>
            <w:r>
              <w:rPr>
                <w:rFonts w:ascii="Calibri" w:hAnsi="Calibri" w:cs="Calibri"/>
                <w:lang w:val="en-US"/>
              </w:rPr>
              <w:t>UGT1A3 concentration</w:t>
            </w:r>
          </w:p>
        </w:tc>
        <w:tc>
          <w:tcPr>
            <w:tcW w:w="3117" w:type="dxa"/>
          </w:tcPr>
          <w:p w14:paraId="7228E62B" w14:textId="7006E601" w:rsidR="00C6367C" w:rsidRDefault="00C6367C" w:rsidP="00C6367C">
            <w:pPr>
              <w:autoSpaceDE w:val="0"/>
              <w:autoSpaceDN w:val="0"/>
              <w:adjustRightInd w:val="0"/>
              <w:rPr>
                <w:rFonts w:ascii="Calibri" w:hAnsi="Calibri" w:cs="Calibri"/>
                <w:lang w:val="en-US"/>
              </w:rPr>
            </w:pPr>
            <w:r>
              <w:rPr>
                <w:rFonts w:ascii="Calibri" w:hAnsi="Calibri" w:cs="Calibri"/>
                <w:lang w:val="en-US"/>
              </w:rPr>
              <w:t>1.0 µM</w:t>
            </w:r>
          </w:p>
        </w:tc>
        <w:tc>
          <w:tcPr>
            <w:tcW w:w="3118" w:type="dxa"/>
          </w:tcPr>
          <w:p w14:paraId="2612F2CA" w14:textId="53B2ACC6" w:rsidR="00C6367C" w:rsidRDefault="00C6367C" w:rsidP="00C6367C">
            <w:pPr>
              <w:autoSpaceDE w:val="0"/>
              <w:autoSpaceDN w:val="0"/>
              <w:adjustRightInd w:val="0"/>
              <w:rPr>
                <w:rFonts w:ascii="Calibri" w:hAnsi="Calibri" w:cs="Calibri"/>
                <w:lang w:val="en-US"/>
              </w:rPr>
            </w:pPr>
            <w:r>
              <w:rPr>
                <w:rFonts w:ascii="Calibri" w:hAnsi="Calibri" w:cs="Calibri"/>
                <w:lang w:val="en-US"/>
              </w:rPr>
              <w:t>1.0 µM</w:t>
            </w:r>
          </w:p>
        </w:tc>
      </w:tr>
      <w:tr w:rsidR="00C6367C" w14:paraId="211E2C3A" w14:textId="77777777" w:rsidTr="00101619">
        <w:tc>
          <w:tcPr>
            <w:tcW w:w="3117" w:type="dxa"/>
          </w:tcPr>
          <w:p w14:paraId="565B1CFE" w14:textId="7A55EBB6" w:rsidR="00C6367C" w:rsidRDefault="00C6367C" w:rsidP="00C6367C">
            <w:pPr>
              <w:autoSpaceDE w:val="0"/>
              <w:autoSpaceDN w:val="0"/>
              <w:adjustRightInd w:val="0"/>
              <w:rPr>
                <w:rFonts w:ascii="Calibri" w:hAnsi="Calibri" w:cs="Calibri"/>
                <w:lang w:val="en-US"/>
              </w:rPr>
            </w:pPr>
            <w:r>
              <w:rPr>
                <w:rFonts w:ascii="Calibri" w:hAnsi="Calibri" w:cs="Calibri"/>
                <w:lang w:val="en-US"/>
              </w:rPr>
              <w:t>UGT1A3 specific clearance</w:t>
            </w:r>
          </w:p>
        </w:tc>
        <w:tc>
          <w:tcPr>
            <w:tcW w:w="3117" w:type="dxa"/>
          </w:tcPr>
          <w:p w14:paraId="00741BE3" w14:textId="4079D364" w:rsidR="00C6367C" w:rsidRDefault="00C6367C" w:rsidP="00C6367C">
            <w:pPr>
              <w:autoSpaceDE w:val="0"/>
              <w:autoSpaceDN w:val="0"/>
              <w:adjustRightInd w:val="0"/>
              <w:rPr>
                <w:rFonts w:ascii="Calibri" w:hAnsi="Calibri" w:cs="Calibri"/>
                <w:lang w:val="en-US"/>
              </w:rPr>
            </w:pPr>
            <w:r>
              <w:rPr>
                <w:rFonts w:ascii="Calibri" w:hAnsi="Calibri" w:cs="Calibri"/>
                <w:lang w:val="en-US"/>
              </w:rPr>
              <w:t>0 1/min</w:t>
            </w:r>
          </w:p>
        </w:tc>
        <w:tc>
          <w:tcPr>
            <w:tcW w:w="3118" w:type="dxa"/>
          </w:tcPr>
          <w:p w14:paraId="015E7E41" w14:textId="4A73A93A" w:rsidR="00C6367C" w:rsidRDefault="00C6367C" w:rsidP="00C6367C">
            <w:pPr>
              <w:autoSpaceDE w:val="0"/>
              <w:autoSpaceDN w:val="0"/>
              <w:adjustRightInd w:val="0"/>
              <w:rPr>
                <w:rFonts w:ascii="Calibri" w:hAnsi="Calibri" w:cs="Calibri"/>
                <w:lang w:val="en-US"/>
              </w:rPr>
            </w:pPr>
            <w:r>
              <w:rPr>
                <w:rFonts w:ascii="Calibri" w:hAnsi="Calibri" w:cs="Calibri"/>
                <w:lang w:val="en-US"/>
              </w:rPr>
              <w:t>0.0032 1/min</w:t>
            </w:r>
          </w:p>
        </w:tc>
      </w:tr>
      <w:tr w:rsidR="00C6367C" w14:paraId="3FB75B8F" w14:textId="77777777" w:rsidTr="00101619">
        <w:tc>
          <w:tcPr>
            <w:tcW w:w="3117" w:type="dxa"/>
          </w:tcPr>
          <w:p w14:paraId="2D1E269C" w14:textId="7D8B3276" w:rsidR="00C6367C" w:rsidRDefault="00C6367C" w:rsidP="00C6367C">
            <w:pPr>
              <w:autoSpaceDE w:val="0"/>
              <w:autoSpaceDN w:val="0"/>
              <w:adjustRightInd w:val="0"/>
              <w:rPr>
                <w:rFonts w:ascii="Calibri" w:hAnsi="Calibri" w:cs="Calibri"/>
                <w:lang w:val="en-US"/>
              </w:rPr>
            </w:pPr>
            <w:r>
              <w:rPr>
                <w:rFonts w:ascii="Calibri" w:hAnsi="Calibri" w:cs="Calibri"/>
                <w:lang w:val="en-US"/>
              </w:rPr>
              <w:t>GFR fraction</w:t>
            </w:r>
          </w:p>
        </w:tc>
        <w:tc>
          <w:tcPr>
            <w:tcW w:w="3117" w:type="dxa"/>
          </w:tcPr>
          <w:p w14:paraId="78BBE9CA" w14:textId="537DE646" w:rsidR="00C6367C" w:rsidRDefault="00C6367C" w:rsidP="00C6367C">
            <w:pPr>
              <w:autoSpaceDE w:val="0"/>
              <w:autoSpaceDN w:val="0"/>
              <w:adjustRightInd w:val="0"/>
              <w:rPr>
                <w:rFonts w:ascii="Calibri" w:hAnsi="Calibri" w:cs="Calibri"/>
                <w:lang w:val="en-US"/>
              </w:rPr>
            </w:pPr>
            <w:r>
              <w:rPr>
                <w:rFonts w:ascii="Calibri" w:hAnsi="Calibri" w:cs="Calibri"/>
                <w:lang w:val="en-US"/>
              </w:rPr>
              <w:t>1.0</w:t>
            </w:r>
          </w:p>
        </w:tc>
        <w:tc>
          <w:tcPr>
            <w:tcW w:w="3118" w:type="dxa"/>
          </w:tcPr>
          <w:p w14:paraId="5C04D049" w14:textId="725A38C4" w:rsidR="00C6367C" w:rsidRDefault="00C6367C" w:rsidP="00C6367C">
            <w:pPr>
              <w:autoSpaceDE w:val="0"/>
              <w:autoSpaceDN w:val="0"/>
              <w:adjustRightInd w:val="0"/>
              <w:rPr>
                <w:rFonts w:ascii="Calibri" w:hAnsi="Calibri" w:cs="Calibri"/>
                <w:lang w:val="en-US"/>
              </w:rPr>
            </w:pPr>
            <w:r>
              <w:rPr>
                <w:rFonts w:ascii="Calibri" w:hAnsi="Calibri" w:cs="Calibri"/>
                <w:lang w:val="en-US"/>
              </w:rPr>
              <w:t>0.05</w:t>
            </w:r>
          </w:p>
        </w:tc>
      </w:tr>
    </w:tbl>
    <w:p w14:paraId="14CAB240" w14:textId="3F2502AA" w:rsidR="007C2958" w:rsidRDefault="007C2958" w:rsidP="00FC643B">
      <w:pPr>
        <w:autoSpaceDE w:val="0"/>
        <w:autoSpaceDN w:val="0"/>
        <w:adjustRightInd w:val="0"/>
        <w:rPr>
          <w:rFonts w:ascii="Calibri" w:hAnsi="Calibri" w:cs="Calibri"/>
        </w:rPr>
      </w:pPr>
    </w:p>
    <w:p w14:paraId="65B4F359" w14:textId="7F0AF300" w:rsidR="00985BD0" w:rsidRDefault="007C2958" w:rsidP="0019211F">
      <w:pPr>
        <w:rPr>
          <w:rFonts w:ascii="Calibri" w:hAnsi="Calibri" w:cs="Calibri"/>
          <w:lang w:val="en-US"/>
        </w:rPr>
      </w:pPr>
      <w:r w:rsidRPr="007C2958">
        <w:rPr>
          <w:rFonts w:ascii="Calibri" w:hAnsi="Calibri" w:cs="Calibri"/>
          <w:b/>
          <w:bCs/>
          <w:lang w:val="en-US"/>
        </w:rPr>
        <w:t>Table 2</w:t>
      </w:r>
      <w:r>
        <w:rPr>
          <w:rFonts w:ascii="Calibri" w:hAnsi="Calibri" w:cs="Calibri"/>
          <w:lang w:val="en-US"/>
        </w:rPr>
        <w:t xml:space="preserve"> presents the lamotrigine dataset used for building the IV model. </w:t>
      </w:r>
      <w:r w:rsidR="00EB62F1">
        <w:rPr>
          <w:rFonts w:ascii="Calibri" w:hAnsi="Calibri" w:cs="Calibri"/>
          <w:lang w:val="en-US"/>
        </w:rPr>
        <w:t>Local</w:t>
      </w:r>
      <w:r>
        <w:rPr>
          <w:rFonts w:ascii="Calibri" w:hAnsi="Calibri" w:cs="Calibri"/>
          <w:lang w:val="en-US"/>
        </w:rPr>
        <w:t xml:space="preserve"> optimization was carried out in PK-Sim using a Monte Carlo approach for exploring the parameter space. </w:t>
      </w:r>
    </w:p>
    <w:p w14:paraId="0C10AEC3" w14:textId="77777777" w:rsidR="00EB62F1" w:rsidRDefault="00EB62F1" w:rsidP="00985BD0">
      <w:pPr>
        <w:rPr>
          <w:rFonts w:ascii="Calibri" w:hAnsi="Calibri" w:cs="Calibri"/>
          <w:lang w:val="en-US"/>
        </w:rPr>
      </w:pPr>
    </w:p>
    <w:p w14:paraId="6F8C1AD9" w14:textId="226DFD7A" w:rsidR="00985BD0" w:rsidRPr="00985BD0" w:rsidRDefault="00985BD0" w:rsidP="00985BD0">
      <w:pPr>
        <w:rPr>
          <w:rFonts w:ascii="Calibri" w:hAnsi="Calibri" w:cs="Calibri"/>
          <w:b/>
          <w:bCs/>
          <w:lang w:val="en-US"/>
        </w:rPr>
      </w:pPr>
      <w:r w:rsidRPr="00985BD0">
        <w:rPr>
          <w:rFonts w:ascii="Calibri" w:hAnsi="Calibri" w:cs="Calibri"/>
          <w:b/>
          <w:bCs/>
          <w:lang w:val="en-US"/>
        </w:rPr>
        <w:t>Table 2. Pharmacokinetic dataset for lamotrigine IV model construction</w:t>
      </w:r>
    </w:p>
    <w:tbl>
      <w:tblPr>
        <w:tblStyle w:val="TableGrid"/>
        <w:tblW w:w="0" w:type="auto"/>
        <w:tblLook w:val="04A0" w:firstRow="1" w:lastRow="0" w:firstColumn="1" w:lastColumn="0" w:noHBand="0" w:noVBand="1"/>
      </w:tblPr>
      <w:tblGrid>
        <w:gridCol w:w="1555"/>
        <w:gridCol w:w="2126"/>
        <w:gridCol w:w="1984"/>
        <w:gridCol w:w="571"/>
        <w:gridCol w:w="1558"/>
        <w:gridCol w:w="1558"/>
      </w:tblGrid>
      <w:tr w:rsidR="00985BD0" w:rsidRPr="00985BD0" w14:paraId="60016859" w14:textId="77777777" w:rsidTr="00251D01">
        <w:tc>
          <w:tcPr>
            <w:tcW w:w="1555" w:type="dxa"/>
          </w:tcPr>
          <w:p w14:paraId="00BD0452" w14:textId="05E5EFE4" w:rsidR="00985BD0" w:rsidRPr="00985BD0" w:rsidRDefault="00985BD0" w:rsidP="00985BD0">
            <w:pPr>
              <w:rPr>
                <w:rFonts w:ascii="Calibri" w:hAnsi="Calibri" w:cs="Calibri"/>
                <w:b/>
                <w:bCs/>
                <w:lang w:val="en-US"/>
              </w:rPr>
            </w:pPr>
            <w:r w:rsidRPr="00985BD0">
              <w:rPr>
                <w:rFonts w:ascii="Calibri" w:hAnsi="Calibri" w:cs="Calibri"/>
                <w:b/>
                <w:bCs/>
                <w:lang w:val="en-US"/>
              </w:rPr>
              <w:t>Study</w:t>
            </w:r>
          </w:p>
        </w:tc>
        <w:tc>
          <w:tcPr>
            <w:tcW w:w="2126" w:type="dxa"/>
          </w:tcPr>
          <w:p w14:paraId="6E5B8126" w14:textId="2A31B1F5" w:rsidR="00985BD0" w:rsidRPr="00985BD0" w:rsidRDefault="00985BD0" w:rsidP="00985BD0">
            <w:pPr>
              <w:rPr>
                <w:rFonts w:ascii="Calibri" w:hAnsi="Calibri" w:cs="Calibri"/>
                <w:b/>
                <w:bCs/>
                <w:lang w:val="en-US"/>
              </w:rPr>
            </w:pPr>
            <w:r w:rsidRPr="00985BD0">
              <w:rPr>
                <w:rFonts w:ascii="Calibri" w:hAnsi="Calibri" w:cs="Calibri"/>
                <w:b/>
                <w:bCs/>
                <w:lang w:val="en-US"/>
              </w:rPr>
              <w:t>Dose and administration</w:t>
            </w:r>
          </w:p>
        </w:tc>
        <w:tc>
          <w:tcPr>
            <w:tcW w:w="1984" w:type="dxa"/>
          </w:tcPr>
          <w:p w14:paraId="477673F5" w14:textId="387CA860" w:rsidR="00985BD0" w:rsidRPr="00985BD0" w:rsidRDefault="00985BD0" w:rsidP="00985BD0">
            <w:pPr>
              <w:rPr>
                <w:rFonts w:ascii="Calibri" w:hAnsi="Calibri" w:cs="Calibri"/>
                <w:b/>
                <w:bCs/>
                <w:lang w:val="en-US"/>
              </w:rPr>
            </w:pPr>
            <w:r w:rsidRPr="00985BD0">
              <w:rPr>
                <w:rFonts w:ascii="Calibri" w:hAnsi="Calibri" w:cs="Calibri"/>
                <w:b/>
                <w:bCs/>
                <w:lang w:val="en-US"/>
              </w:rPr>
              <w:t>Cohort</w:t>
            </w:r>
          </w:p>
        </w:tc>
        <w:tc>
          <w:tcPr>
            <w:tcW w:w="571" w:type="dxa"/>
          </w:tcPr>
          <w:p w14:paraId="264B6BA0" w14:textId="21543B33" w:rsidR="00985BD0" w:rsidRPr="00985BD0" w:rsidRDefault="00985BD0" w:rsidP="00985BD0">
            <w:pPr>
              <w:rPr>
                <w:rFonts w:ascii="Calibri" w:hAnsi="Calibri" w:cs="Calibri"/>
                <w:b/>
                <w:bCs/>
                <w:lang w:val="en-US"/>
              </w:rPr>
            </w:pPr>
            <w:r w:rsidRPr="00985BD0">
              <w:rPr>
                <w:rFonts w:ascii="Calibri" w:hAnsi="Calibri" w:cs="Calibri"/>
                <w:b/>
                <w:bCs/>
                <w:lang w:val="en-US"/>
              </w:rPr>
              <w:t>N</w:t>
            </w:r>
          </w:p>
        </w:tc>
        <w:tc>
          <w:tcPr>
            <w:tcW w:w="1558" w:type="dxa"/>
          </w:tcPr>
          <w:p w14:paraId="366CA900" w14:textId="1115237B" w:rsidR="00985BD0" w:rsidRPr="00985BD0" w:rsidRDefault="00985BD0" w:rsidP="00985BD0">
            <w:pPr>
              <w:rPr>
                <w:rFonts w:ascii="Calibri" w:hAnsi="Calibri" w:cs="Calibri"/>
                <w:b/>
                <w:bCs/>
                <w:lang w:val="en-US"/>
              </w:rPr>
            </w:pPr>
            <w:r w:rsidRPr="00985BD0">
              <w:rPr>
                <w:rFonts w:ascii="Calibri" w:hAnsi="Calibri" w:cs="Calibri"/>
                <w:b/>
                <w:bCs/>
                <w:lang w:val="en-US"/>
              </w:rPr>
              <w:t>Age (years)</w:t>
            </w:r>
            <w:r w:rsidR="00050541" w:rsidRPr="00050541">
              <w:rPr>
                <w:rFonts w:ascii="Calibri" w:hAnsi="Calibri" w:cs="Calibri"/>
                <w:vertAlign w:val="superscript"/>
                <w:lang w:val="en-US"/>
              </w:rPr>
              <w:t>a</w:t>
            </w:r>
          </w:p>
        </w:tc>
        <w:tc>
          <w:tcPr>
            <w:tcW w:w="1558" w:type="dxa"/>
          </w:tcPr>
          <w:p w14:paraId="019C309B" w14:textId="260288AA" w:rsidR="00985BD0" w:rsidRPr="00985BD0" w:rsidRDefault="00985BD0" w:rsidP="00985BD0">
            <w:pPr>
              <w:rPr>
                <w:rFonts w:ascii="Calibri" w:hAnsi="Calibri" w:cs="Calibri"/>
                <w:b/>
                <w:bCs/>
                <w:lang w:val="en-US"/>
              </w:rPr>
            </w:pPr>
            <w:r w:rsidRPr="00985BD0">
              <w:rPr>
                <w:rFonts w:ascii="Calibri" w:hAnsi="Calibri" w:cs="Calibri"/>
                <w:b/>
                <w:bCs/>
                <w:lang w:val="en-US"/>
              </w:rPr>
              <w:t>Weight (kg)</w:t>
            </w:r>
            <w:r w:rsidR="00050541" w:rsidRPr="00050541">
              <w:rPr>
                <w:rFonts w:ascii="Calibri" w:hAnsi="Calibri" w:cs="Calibri"/>
                <w:vertAlign w:val="superscript"/>
                <w:lang w:val="en-US"/>
              </w:rPr>
              <w:t>a</w:t>
            </w:r>
          </w:p>
        </w:tc>
      </w:tr>
      <w:tr w:rsidR="00985BD0" w14:paraId="583E20BC" w14:textId="77777777" w:rsidTr="00251D01">
        <w:tc>
          <w:tcPr>
            <w:tcW w:w="1555" w:type="dxa"/>
          </w:tcPr>
          <w:p w14:paraId="310D0775" w14:textId="0FE5F416" w:rsidR="00985BD0" w:rsidRDefault="00050541" w:rsidP="00985BD0">
            <w:pPr>
              <w:rPr>
                <w:rFonts w:ascii="Calibri" w:hAnsi="Calibri" w:cs="Calibri"/>
                <w:lang w:val="en-US"/>
              </w:rPr>
            </w:pPr>
            <w:r>
              <w:rPr>
                <w:rFonts w:ascii="Calibri" w:hAnsi="Calibri" w:cs="Calibri"/>
                <w:lang w:val="en-US"/>
              </w:rPr>
              <w:t>Yuen &amp; Peck 1988</w:t>
            </w:r>
          </w:p>
        </w:tc>
        <w:tc>
          <w:tcPr>
            <w:tcW w:w="2126" w:type="dxa"/>
          </w:tcPr>
          <w:p w14:paraId="5BE3F2BD" w14:textId="45E69B26" w:rsidR="00985BD0" w:rsidRDefault="00050541" w:rsidP="00985BD0">
            <w:pPr>
              <w:rPr>
                <w:rFonts w:ascii="Calibri" w:hAnsi="Calibri" w:cs="Calibri"/>
                <w:lang w:val="en-US"/>
              </w:rPr>
            </w:pPr>
            <w:r>
              <w:rPr>
                <w:rFonts w:ascii="Calibri" w:hAnsi="Calibri" w:cs="Calibri"/>
                <w:lang w:val="en-US"/>
              </w:rPr>
              <w:t>67.82 mg IV infusion over 30 min</w:t>
            </w:r>
          </w:p>
        </w:tc>
        <w:tc>
          <w:tcPr>
            <w:tcW w:w="1984" w:type="dxa"/>
          </w:tcPr>
          <w:p w14:paraId="52E41154" w14:textId="61D6C23E" w:rsidR="00985BD0" w:rsidRDefault="00050541" w:rsidP="00985BD0">
            <w:pPr>
              <w:rPr>
                <w:rFonts w:ascii="Calibri" w:hAnsi="Calibri" w:cs="Calibri"/>
                <w:lang w:val="en-US"/>
              </w:rPr>
            </w:pPr>
            <w:r>
              <w:rPr>
                <w:rFonts w:ascii="Calibri" w:hAnsi="Calibri" w:cs="Calibri"/>
                <w:lang w:val="en-US"/>
              </w:rPr>
              <w:t>European males (75%) and females</w:t>
            </w:r>
          </w:p>
        </w:tc>
        <w:tc>
          <w:tcPr>
            <w:tcW w:w="571" w:type="dxa"/>
          </w:tcPr>
          <w:p w14:paraId="1279A719" w14:textId="06E69C7E" w:rsidR="00985BD0" w:rsidRDefault="00050541" w:rsidP="00985BD0">
            <w:pPr>
              <w:rPr>
                <w:rFonts w:ascii="Calibri" w:hAnsi="Calibri" w:cs="Calibri"/>
                <w:lang w:val="en-US"/>
              </w:rPr>
            </w:pPr>
            <w:r>
              <w:rPr>
                <w:rFonts w:ascii="Calibri" w:hAnsi="Calibri" w:cs="Calibri"/>
                <w:lang w:val="en-US"/>
              </w:rPr>
              <w:t>8</w:t>
            </w:r>
          </w:p>
        </w:tc>
        <w:tc>
          <w:tcPr>
            <w:tcW w:w="1558" w:type="dxa"/>
          </w:tcPr>
          <w:p w14:paraId="600C2CEB" w14:textId="517BC4AD" w:rsidR="00985BD0" w:rsidRDefault="00E777AC" w:rsidP="00985BD0">
            <w:pPr>
              <w:rPr>
                <w:rFonts w:ascii="Calibri" w:hAnsi="Calibri" w:cs="Calibri"/>
                <w:lang w:val="en-US"/>
              </w:rPr>
            </w:pPr>
            <w:r>
              <w:rPr>
                <w:rFonts w:ascii="Calibri" w:hAnsi="Calibri" w:cs="Calibri"/>
                <w:lang w:val="en-US"/>
              </w:rPr>
              <w:t xml:space="preserve">27.5 </w:t>
            </w:r>
            <w:r w:rsidR="00050541">
              <w:rPr>
                <w:rFonts w:ascii="Calibri" w:hAnsi="Calibri" w:cs="Calibri"/>
                <w:lang w:val="en-US"/>
              </w:rPr>
              <w:t>[20-</w:t>
            </w:r>
            <w:proofErr w:type="gramStart"/>
            <w:r w:rsidR="00050541">
              <w:rPr>
                <w:rFonts w:ascii="Calibri" w:hAnsi="Calibri" w:cs="Calibri"/>
                <w:lang w:val="en-US"/>
              </w:rPr>
              <w:t>35]</w:t>
            </w:r>
            <w:r w:rsidRPr="00E777AC">
              <w:rPr>
                <w:rFonts w:ascii="Calibri" w:hAnsi="Calibri" w:cs="Calibri"/>
                <w:vertAlign w:val="superscript"/>
                <w:lang w:val="en-US"/>
              </w:rPr>
              <w:t>b</w:t>
            </w:r>
            <w:proofErr w:type="gramEnd"/>
          </w:p>
        </w:tc>
        <w:tc>
          <w:tcPr>
            <w:tcW w:w="1558" w:type="dxa"/>
          </w:tcPr>
          <w:p w14:paraId="4E240E1C" w14:textId="442E5F4A" w:rsidR="00985BD0" w:rsidRDefault="00E777AC" w:rsidP="00985BD0">
            <w:pPr>
              <w:rPr>
                <w:rFonts w:ascii="Calibri" w:hAnsi="Calibri" w:cs="Calibri"/>
                <w:lang w:val="en-US"/>
              </w:rPr>
            </w:pPr>
            <w:r>
              <w:rPr>
                <w:rFonts w:ascii="Calibri" w:hAnsi="Calibri" w:cs="Calibri"/>
                <w:lang w:val="en-US"/>
              </w:rPr>
              <w:t>7</w:t>
            </w:r>
            <w:r w:rsidR="00D464E9">
              <w:rPr>
                <w:rFonts w:ascii="Calibri" w:hAnsi="Calibri" w:cs="Calibri"/>
                <w:lang w:val="en-US"/>
              </w:rPr>
              <w:t>1</w:t>
            </w:r>
            <w:r>
              <w:rPr>
                <w:rFonts w:ascii="Calibri" w:hAnsi="Calibri" w:cs="Calibri"/>
                <w:lang w:val="en-US"/>
              </w:rPr>
              <w:t xml:space="preserve"> </w:t>
            </w:r>
            <w:r w:rsidR="00050541">
              <w:rPr>
                <w:rFonts w:ascii="Calibri" w:hAnsi="Calibri" w:cs="Calibri"/>
                <w:lang w:val="en-US"/>
              </w:rPr>
              <w:t>[59-</w:t>
            </w:r>
            <w:proofErr w:type="gramStart"/>
            <w:r w:rsidR="00050541">
              <w:rPr>
                <w:rFonts w:ascii="Calibri" w:hAnsi="Calibri" w:cs="Calibri"/>
                <w:lang w:val="en-US"/>
              </w:rPr>
              <w:t>83]</w:t>
            </w:r>
            <w:r w:rsidRPr="00E777AC">
              <w:rPr>
                <w:rFonts w:ascii="Calibri" w:hAnsi="Calibri" w:cs="Calibri"/>
                <w:vertAlign w:val="superscript"/>
                <w:lang w:val="en-US"/>
              </w:rPr>
              <w:t>b</w:t>
            </w:r>
            <w:proofErr w:type="gramEnd"/>
          </w:p>
        </w:tc>
      </w:tr>
    </w:tbl>
    <w:p w14:paraId="20F88DFB" w14:textId="77777777" w:rsidR="00E777AC" w:rsidRPr="0019211F" w:rsidRDefault="00050541" w:rsidP="00985BD0">
      <w:pPr>
        <w:rPr>
          <w:rFonts w:ascii="Calibri" w:hAnsi="Calibri"/>
          <w:sz w:val="18"/>
          <w:lang w:val="en-US"/>
        </w:rPr>
      </w:pPr>
      <w:proofErr w:type="spellStart"/>
      <w:r w:rsidRPr="0019211F">
        <w:rPr>
          <w:rFonts w:ascii="Calibri" w:hAnsi="Calibri"/>
          <w:sz w:val="18"/>
          <w:vertAlign w:val="superscript"/>
          <w:lang w:val="en-US"/>
        </w:rPr>
        <w:t>a</w:t>
      </w:r>
      <w:r w:rsidRPr="0019211F">
        <w:rPr>
          <w:rFonts w:ascii="Calibri" w:hAnsi="Calibri"/>
          <w:sz w:val="18"/>
          <w:lang w:val="en-US"/>
        </w:rPr>
        <w:t>Mean</w:t>
      </w:r>
      <w:proofErr w:type="spellEnd"/>
      <w:r w:rsidRPr="0019211F">
        <w:rPr>
          <w:rFonts w:ascii="Calibri" w:hAnsi="Calibri"/>
          <w:sz w:val="18"/>
          <w:lang w:val="en-US"/>
        </w:rPr>
        <w:t xml:space="preserve"> ± SD reported, or range in square brackets if SD not reported. </w:t>
      </w:r>
    </w:p>
    <w:p w14:paraId="7AE37A99" w14:textId="42FBF52C" w:rsidR="00C07A19" w:rsidRPr="0019211F" w:rsidRDefault="00C07A19" w:rsidP="00C07A19">
      <w:pPr>
        <w:rPr>
          <w:rFonts w:ascii="Calibri" w:hAnsi="Calibri"/>
          <w:sz w:val="18"/>
          <w:lang w:val="en-US"/>
        </w:rPr>
      </w:pPr>
      <w:proofErr w:type="spellStart"/>
      <w:r w:rsidRPr="0019211F">
        <w:rPr>
          <w:rFonts w:ascii="Calibri" w:hAnsi="Calibri"/>
          <w:sz w:val="18"/>
          <w:vertAlign w:val="superscript"/>
          <w:lang w:val="en-US"/>
        </w:rPr>
        <w:lastRenderedPageBreak/>
        <w:t>b</w:t>
      </w:r>
      <w:r w:rsidRPr="0019211F">
        <w:rPr>
          <w:rFonts w:ascii="Calibri" w:hAnsi="Calibri"/>
          <w:sz w:val="18"/>
          <w:lang w:val="en-US"/>
        </w:rPr>
        <w:t>Mean</w:t>
      </w:r>
      <w:proofErr w:type="spellEnd"/>
      <w:r w:rsidRPr="0019211F">
        <w:rPr>
          <w:rFonts w:ascii="Calibri" w:hAnsi="Calibri"/>
          <w:sz w:val="18"/>
          <w:lang w:val="en-US"/>
        </w:rPr>
        <w:t xml:space="preserve"> not reported in study, therefore the median, an average of the range, or BMI of</w:t>
      </w:r>
      <w:r w:rsidR="00FC2A2E" w:rsidRPr="0019211F">
        <w:rPr>
          <w:rFonts w:ascii="Calibri" w:hAnsi="Calibri"/>
          <w:sz w:val="18"/>
          <w:lang w:val="en-US"/>
        </w:rPr>
        <w:t xml:space="preserve"> approximately</w:t>
      </w:r>
      <w:r w:rsidRPr="0019211F">
        <w:rPr>
          <w:rFonts w:ascii="Calibri" w:hAnsi="Calibri"/>
          <w:sz w:val="18"/>
          <w:lang w:val="en-US"/>
        </w:rPr>
        <w:t xml:space="preserve"> 23 kg/m</w:t>
      </w:r>
      <w:r w:rsidRPr="0019211F">
        <w:rPr>
          <w:rFonts w:ascii="Calibri" w:hAnsi="Calibri"/>
          <w:sz w:val="18"/>
          <w:vertAlign w:val="superscript"/>
          <w:lang w:val="en-US"/>
        </w:rPr>
        <w:t>2</w:t>
      </w:r>
      <w:r w:rsidRPr="0019211F">
        <w:rPr>
          <w:rFonts w:ascii="Calibri" w:hAnsi="Calibri"/>
          <w:sz w:val="18"/>
          <w:lang w:val="en-US"/>
        </w:rPr>
        <w:t xml:space="preserve"> was used instead.</w:t>
      </w:r>
    </w:p>
    <w:p w14:paraId="126CD7D7" w14:textId="77777777" w:rsidR="00ED647D" w:rsidRDefault="00ED647D" w:rsidP="00ED647D">
      <w:pPr>
        <w:rPr>
          <w:rFonts w:ascii="Calibri" w:hAnsi="Calibri" w:cs="Calibri"/>
          <w:lang w:val="en-US"/>
        </w:rPr>
      </w:pPr>
    </w:p>
    <w:p w14:paraId="106A0932" w14:textId="100F3E0C" w:rsidR="00ED647D" w:rsidRDefault="00EB62F1" w:rsidP="00ED647D">
      <w:pPr>
        <w:rPr>
          <w:lang w:val="en-US"/>
        </w:rPr>
      </w:pPr>
      <w:r w:rsidRPr="00197AF9">
        <w:rPr>
          <w:rFonts w:ascii="Calibri" w:hAnsi="Calibri" w:cs="Calibri"/>
          <w:lang w:val="en-US"/>
        </w:rPr>
        <w:t xml:space="preserve">First, </w:t>
      </w:r>
      <w:r w:rsidR="001219FC" w:rsidRPr="00197AF9">
        <w:rPr>
          <w:rFonts w:ascii="Calibri" w:hAnsi="Calibri" w:cs="Calibri"/>
          <w:lang w:val="en-US"/>
        </w:rPr>
        <w:t>a naïve</w:t>
      </w:r>
      <w:r w:rsidR="001219FC" w:rsidRPr="00197AF9">
        <w:rPr>
          <w:rFonts w:ascii="Calibri" w:hAnsi="Calibri"/>
          <w:lang w:val="en-US"/>
        </w:rPr>
        <w:t xml:space="preserve"> model </w:t>
      </w:r>
      <w:r w:rsidR="001219FC" w:rsidRPr="00197AF9">
        <w:rPr>
          <w:rFonts w:ascii="Calibri" w:hAnsi="Calibri" w:cs="Calibri"/>
          <w:lang w:val="en-US"/>
        </w:rPr>
        <w:t>was set up</w:t>
      </w:r>
      <w:r w:rsidR="00FF6D6A" w:rsidRPr="00197AF9">
        <w:rPr>
          <w:rFonts w:ascii="Calibri" w:hAnsi="Calibri" w:cs="Calibri"/>
          <w:lang w:val="en-US"/>
        </w:rPr>
        <w:t xml:space="preserve"> for a mean male individual weighing </w:t>
      </w:r>
      <w:r w:rsidR="00D464E9" w:rsidRPr="00197AF9">
        <w:rPr>
          <w:rFonts w:ascii="Calibri" w:hAnsi="Calibri" w:cs="Calibri"/>
          <w:lang w:val="en-US"/>
        </w:rPr>
        <w:t>71</w:t>
      </w:r>
      <w:r w:rsidR="00FF6D6A" w:rsidRPr="00197AF9">
        <w:rPr>
          <w:rFonts w:ascii="Calibri" w:hAnsi="Calibri" w:cs="Calibri"/>
          <w:lang w:val="en-US"/>
        </w:rPr>
        <w:t xml:space="preserve"> kg</w:t>
      </w:r>
      <w:r w:rsidR="001219FC" w:rsidRPr="00197AF9">
        <w:rPr>
          <w:rFonts w:ascii="Calibri" w:hAnsi="Calibri" w:cs="Calibri"/>
          <w:lang w:val="en-US"/>
        </w:rPr>
        <w:t>. Clearance was partitioned as</w:t>
      </w:r>
      <w:r w:rsidR="001219FC">
        <w:rPr>
          <w:rFonts w:ascii="Calibri" w:hAnsi="Calibri" w:cs="Calibri"/>
          <w:lang w:val="en-US"/>
        </w:rPr>
        <w:t xml:space="preserve"> renal and hepatic. </w:t>
      </w:r>
      <w:r w:rsidR="001219FC">
        <w:rPr>
          <w:lang w:val="en-US"/>
        </w:rPr>
        <w:t xml:space="preserve">GFR fraction was fixed to 0.05 to account for glomerular reabsorption (GFR &lt;1) to reach a fraction excreted unchanged in urine of 7.33% </w:t>
      </w:r>
      <w:r w:rsidR="001219FC">
        <w:rPr>
          <w:lang w:val="en-US"/>
        </w:rPr>
        <w:fldChar w:fldCharType="begin"/>
      </w:r>
      <w:r w:rsidR="001219FC">
        <w:rPr>
          <w:lang w:val="en-US"/>
        </w:rPr>
        <w:instrText xml:space="preserve"> ADDIN EN.CITE &lt;EndNote&gt;&lt;Cite&gt;&lt;Author&gt;Posner&lt;/Author&gt;&lt;Year&gt;1989&lt;/Year&gt;&lt;RecNum&gt;11&lt;/RecNum&gt;&lt;DisplayText&gt;(10)&lt;/DisplayText&gt;&lt;record&gt;&lt;rec-number&gt;11&lt;/rec-number&gt;&lt;foreign-keys&gt;&lt;key app="EN" db-id="2w50a2zws2xxfxe9xrmvzaprfw5wfp0az5ta" timestamp="1591653227"&gt;11&lt;/key&gt;&lt;/foreign-keys&gt;&lt;ref-type name="Journal Article"&gt;17&lt;/ref-type&gt;&lt;contributors&gt;&lt;authors&gt;&lt;author&gt;Posner, J.&lt;/author&gt;&lt;author&gt;Cohen, A. F.&lt;/author&gt;&lt;author&gt;Land, G.&lt;/author&gt;&lt;author&gt;Winton, C.&lt;/author&gt;&lt;author&gt;Peck, A. W.&lt;/author&gt;&lt;/authors&gt;&lt;/contributors&gt;&lt;auth-address&gt;Wellcome Research Laboratories, Beckenham.&lt;/auth-address&gt;&lt;titles&gt;&lt;title&gt;The pharmacokinetics of lamotrigine (BW430C) in healthy subjects with unconjugated hyperbilirubinaemia (Gilbert&amp;apos;s syndrome)&lt;/title&gt;&lt;secondary-title&gt;Br J Clin Pharmacol&lt;/secondary-title&gt;&lt;alt-title&gt;British journal of clinical pharmacology&lt;/alt-title&gt;&lt;/titles&gt;&lt;periodical&gt;&lt;full-title&gt;Br J Clin Pharmacol&lt;/full-title&gt;&lt;abbr-1&gt;British journal of clinical pharmacology&lt;/abbr-1&gt;&lt;/periodical&gt;&lt;alt-periodical&gt;&lt;full-title&gt;Br J Clin Pharmacol&lt;/full-title&gt;&lt;abbr-1&gt;British journal of clinical pharmacology&lt;/abbr-1&gt;&lt;/alt-periodical&gt;&lt;pages&gt;117-20&lt;/pages&gt;&lt;volume&gt;28&lt;/volume&gt;&lt;number&gt;1&lt;/number&gt;&lt;edition&gt;1989/07/01&lt;/edition&gt;&lt;keywords&gt;&lt;keyword&gt;Adult&lt;/keyword&gt;&lt;keyword&gt;Anticonvulsants/blood/*pharmacokinetics/urine&lt;/keyword&gt;&lt;keyword&gt;Female&lt;/keyword&gt;&lt;keyword&gt;Gilbert Disease/*metabolism&lt;/keyword&gt;&lt;keyword&gt;Glucuronates/blood/urine&lt;/keyword&gt;&lt;keyword&gt;Humans&lt;/keyword&gt;&lt;keyword&gt;Hyperbilirubinemia, Hereditary/*metabolism&lt;/keyword&gt;&lt;keyword&gt;Lamotrigine&lt;/keyword&gt;&lt;keyword&gt;Male&lt;/keyword&gt;&lt;keyword&gt;Middle Aged&lt;/keyword&gt;&lt;keyword&gt;Triazines/blood/*pharmacokinetics/urine&lt;/keyword&gt;&lt;/keywords&gt;&lt;dates&gt;&lt;year&gt;1989&lt;/year&gt;&lt;pub-dates&gt;&lt;date&gt;Jul&lt;/date&gt;&lt;/pub-dates&gt;&lt;/dates&gt;&lt;isbn&gt;0306-5251 (Print)&amp;#xD;0306-5251&lt;/isbn&gt;&lt;accession-num&gt;2775610&lt;/accession-num&gt;&lt;urls&gt;&lt;/urls&gt;&lt;custom2&gt;PMC1379979&lt;/custom2&gt;&lt;electronic-resource-num&gt;10.1111/j.1365-2125.1989.tb03514.x&lt;/electronic-resource-num&gt;&lt;remote-database-provider&gt;NLM&lt;/remote-database-provider&gt;&lt;language&gt;eng&lt;/language&gt;&lt;/record&gt;&lt;/Cite&gt;&lt;/EndNote&gt;</w:instrText>
      </w:r>
      <w:r w:rsidR="001219FC">
        <w:rPr>
          <w:lang w:val="en-US"/>
        </w:rPr>
        <w:fldChar w:fldCharType="separate"/>
      </w:r>
      <w:r w:rsidR="001219FC">
        <w:rPr>
          <w:noProof/>
          <w:lang w:val="en-US"/>
        </w:rPr>
        <w:t>(10)</w:t>
      </w:r>
      <w:r w:rsidR="001219FC">
        <w:rPr>
          <w:lang w:val="en-US"/>
        </w:rPr>
        <w:fldChar w:fldCharType="end"/>
      </w:r>
      <w:r w:rsidR="001219FC">
        <w:rPr>
          <w:lang w:val="en-US"/>
        </w:rPr>
        <w:t xml:space="preserve">. </w:t>
      </w:r>
      <w:r w:rsidR="001219FC">
        <w:rPr>
          <w:rFonts w:ascii="Calibri" w:hAnsi="Calibri" w:cs="Calibri"/>
          <w:lang w:val="en-US"/>
        </w:rPr>
        <w:t>E</w:t>
      </w:r>
      <w:r>
        <w:rPr>
          <w:rFonts w:ascii="Calibri" w:hAnsi="Calibri" w:cs="Calibri"/>
          <w:lang w:val="en-US"/>
        </w:rPr>
        <w:t>ach of f</w:t>
      </w:r>
      <w:r w:rsidR="00ED647D">
        <w:rPr>
          <w:rFonts w:ascii="Calibri" w:hAnsi="Calibri" w:cs="Calibri"/>
          <w:lang w:val="en-US"/>
        </w:rPr>
        <w:t xml:space="preserve">our partition coefficient calculation methods </w:t>
      </w:r>
      <w:r>
        <w:rPr>
          <w:rFonts w:ascii="Calibri" w:hAnsi="Calibri" w:cs="Calibri"/>
          <w:lang w:val="en-US"/>
        </w:rPr>
        <w:t>(</w:t>
      </w:r>
      <w:r w:rsidRPr="00EB62F1">
        <w:rPr>
          <w:rFonts w:ascii="Calibri" w:hAnsi="Calibri" w:cs="Calibri"/>
          <w:b/>
          <w:lang w:val="en-US"/>
        </w:rPr>
        <w:t>Table 1</w:t>
      </w:r>
      <w:r>
        <w:rPr>
          <w:rFonts w:ascii="Calibri" w:hAnsi="Calibri" w:cs="Calibri"/>
          <w:lang w:val="en-US"/>
        </w:rPr>
        <w:t xml:space="preserve">) </w:t>
      </w:r>
      <w:r w:rsidR="00ED647D">
        <w:rPr>
          <w:rFonts w:ascii="Calibri" w:hAnsi="Calibri" w:cs="Calibri"/>
          <w:lang w:val="en-US"/>
        </w:rPr>
        <w:t xml:space="preserve">were evaluated with </w:t>
      </w:r>
      <w:r>
        <w:rPr>
          <w:rFonts w:ascii="Calibri" w:hAnsi="Calibri" w:cs="Calibri"/>
          <w:lang w:val="en-US"/>
        </w:rPr>
        <w:t xml:space="preserve">optimization of </w:t>
      </w:r>
      <w:proofErr w:type="spellStart"/>
      <w:r w:rsidR="00ED647D">
        <w:rPr>
          <w:rFonts w:ascii="Calibri" w:hAnsi="Calibri" w:cs="Calibri"/>
          <w:lang w:val="en-US"/>
        </w:rPr>
        <w:t>logP</w:t>
      </w:r>
      <w:proofErr w:type="spellEnd"/>
      <w:r w:rsidR="00ED647D">
        <w:rPr>
          <w:rFonts w:ascii="Calibri" w:hAnsi="Calibri" w:cs="Calibri"/>
          <w:lang w:val="en-US"/>
        </w:rPr>
        <w:t xml:space="preserve"> and non-specific </w:t>
      </w:r>
      <w:r>
        <w:rPr>
          <w:rFonts w:ascii="Calibri" w:hAnsi="Calibri" w:cs="Calibri"/>
          <w:lang w:val="en-US"/>
        </w:rPr>
        <w:t>hepatic enzymatic</w:t>
      </w:r>
      <w:r w:rsidR="00ED647D">
        <w:rPr>
          <w:rFonts w:ascii="Calibri" w:hAnsi="Calibri" w:cs="Calibri"/>
          <w:lang w:val="en-US"/>
        </w:rPr>
        <w:t xml:space="preserve"> clearance </w:t>
      </w:r>
      <w:r>
        <w:rPr>
          <w:rFonts w:ascii="Calibri" w:hAnsi="Calibri" w:cs="Calibri"/>
          <w:lang w:val="en-US"/>
        </w:rPr>
        <w:t>using the</w:t>
      </w:r>
      <w:r w:rsidR="00ED647D">
        <w:rPr>
          <w:rFonts w:ascii="Calibri" w:hAnsi="Calibri" w:cs="Calibri"/>
          <w:lang w:val="en-US"/>
        </w:rPr>
        <w:t xml:space="preserve"> IV dataset. </w:t>
      </w:r>
      <w:r w:rsidR="00ED647D">
        <w:rPr>
          <w:rFonts w:ascii="Calibri" w:hAnsi="Calibri" w:cs="Calibri"/>
        </w:rPr>
        <w:t xml:space="preserve">The Rodgers and Rowland method for predicting partition coefficients </w:t>
      </w:r>
      <w:r>
        <w:rPr>
          <w:rFonts w:ascii="Calibri" w:hAnsi="Calibri" w:cs="Calibri"/>
        </w:rPr>
        <w:t xml:space="preserve">and </w:t>
      </w:r>
      <w:proofErr w:type="spellStart"/>
      <w:r>
        <w:rPr>
          <w:rFonts w:ascii="Calibri" w:hAnsi="Calibri" w:cs="Calibri"/>
        </w:rPr>
        <w:t>logP</w:t>
      </w:r>
      <w:proofErr w:type="spellEnd"/>
      <w:r>
        <w:rPr>
          <w:rFonts w:ascii="Calibri" w:hAnsi="Calibri" w:cs="Calibri"/>
        </w:rPr>
        <w:t xml:space="preserve"> </w:t>
      </w:r>
      <w:r w:rsidR="00CD7BC3">
        <w:rPr>
          <w:rFonts w:ascii="Calibri" w:hAnsi="Calibri" w:cs="Calibri"/>
        </w:rPr>
        <w:t xml:space="preserve">was </w:t>
      </w:r>
      <w:r w:rsidR="00ED647D">
        <w:rPr>
          <w:rFonts w:ascii="Calibri" w:hAnsi="Calibri" w:cs="Calibri"/>
        </w:rPr>
        <w:t xml:space="preserve">selected </w:t>
      </w:r>
      <w:proofErr w:type="gramStart"/>
      <w:r w:rsidR="00ED647D">
        <w:rPr>
          <w:rFonts w:ascii="Calibri" w:hAnsi="Calibri" w:cs="Calibri"/>
        </w:rPr>
        <w:t>on the basis of</w:t>
      </w:r>
      <w:proofErr w:type="gramEnd"/>
      <w:r w:rsidR="00ED647D">
        <w:rPr>
          <w:rFonts w:ascii="Calibri" w:hAnsi="Calibri" w:cs="Calibri"/>
        </w:rPr>
        <w:t xml:space="preserve"> visual model performance for curve</w:t>
      </w:r>
      <w:r w:rsidR="00ED647D">
        <w:rPr>
          <w:rFonts w:ascii="Calibri" w:hAnsi="Calibri" w:cs="Calibri"/>
          <w:lang w:val="en-US"/>
        </w:rPr>
        <w:t xml:space="preserve"> </w:t>
      </w:r>
      <w:r w:rsidR="00ED647D">
        <w:rPr>
          <w:rFonts w:ascii="Calibri" w:hAnsi="Calibri" w:cs="Calibri"/>
        </w:rPr>
        <w:t>shape</w:t>
      </w:r>
      <w:r w:rsidR="00ED647D">
        <w:rPr>
          <w:rFonts w:ascii="Calibri" w:hAnsi="Calibri" w:cs="Calibri"/>
          <w:lang w:val="en-US"/>
        </w:rPr>
        <w:t xml:space="preserve"> (</w:t>
      </w:r>
      <w:r w:rsidR="00ED647D" w:rsidRPr="00FC643B">
        <w:rPr>
          <w:rFonts w:ascii="Calibri" w:hAnsi="Calibri" w:cs="Calibri"/>
          <w:b/>
          <w:bCs/>
          <w:lang w:val="en-US"/>
        </w:rPr>
        <w:t>Table 1</w:t>
      </w:r>
      <w:r w:rsidR="00ED647D">
        <w:rPr>
          <w:rFonts w:ascii="Calibri" w:hAnsi="Calibri" w:cs="Calibri"/>
          <w:lang w:val="en-US"/>
        </w:rPr>
        <w:t>)</w:t>
      </w:r>
      <w:r w:rsidR="00ED647D">
        <w:rPr>
          <w:rFonts w:ascii="Calibri" w:hAnsi="Calibri" w:cs="Calibri"/>
        </w:rPr>
        <w:t>.</w:t>
      </w:r>
      <w:r w:rsidR="00ED647D" w:rsidRPr="00C6367C">
        <w:rPr>
          <w:lang w:val="en-US"/>
        </w:rPr>
        <w:t xml:space="preserve"> </w:t>
      </w:r>
      <w:r>
        <w:rPr>
          <w:lang w:val="en-US"/>
        </w:rPr>
        <w:t xml:space="preserve">The optimized </w:t>
      </w:r>
      <w:proofErr w:type="spellStart"/>
      <w:r>
        <w:rPr>
          <w:lang w:val="en-US"/>
        </w:rPr>
        <w:t>logP</w:t>
      </w:r>
      <w:proofErr w:type="spellEnd"/>
      <w:r>
        <w:rPr>
          <w:lang w:val="en-US"/>
        </w:rPr>
        <w:t xml:space="preserve"> was </w:t>
      </w:r>
      <w:proofErr w:type="gramStart"/>
      <w:r>
        <w:rPr>
          <w:lang w:val="en-US"/>
        </w:rPr>
        <w:t>similar to</w:t>
      </w:r>
      <w:proofErr w:type="gramEnd"/>
      <w:r>
        <w:rPr>
          <w:lang w:val="en-US"/>
        </w:rPr>
        <w:t xml:space="preserve"> published values (</w:t>
      </w:r>
      <w:r w:rsidRPr="00EB62F1">
        <w:rPr>
          <w:b/>
          <w:lang w:val="en-US"/>
        </w:rPr>
        <w:t>Table 1</w:t>
      </w:r>
      <w:r>
        <w:rPr>
          <w:lang w:val="en-US"/>
        </w:rPr>
        <w:t>).</w:t>
      </w:r>
    </w:p>
    <w:p w14:paraId="4EEF7118" w14:textId="77777777" w:rsidR="00ED647D" w:rsidRDefault="00ED647D" w:rsidP="00ED647D">
      <w:pPr>
        <w:rPr>
          <w:lang w:val="en-US"/>
        </w:rPr>
      </w:pPr>
    </w:p>
    <w:p w14:paraId="7B5EBFE1" w14:textId="5335E4C9" w:rsidR="00EB62F1" w:rsidRDefault="00ED647D" w:rsidP="00EB62F1">
      <w:pPr>
        <w:rPr>
          <w:lang w:val="en-US"/>
        </w:rPr>
      </w:pPr>
      <w:r>
        <w:rPr>
          <w:lang w:val="en-US"/>
        </w:rPr>
        <w:t>The optimized non-specific enzyme clearance was 0.033 1/min</w:t>
      </w:r>
      <w:r w:rsidR="001219FC">
        <w:rPr>
          <w:lang w:val="en-US"/>
        </w:rPr>
        <w:t xml:space="preserve"> as is a function of more than one enzyme</w:t>
      </w:r>
      <w:r>
        <w:rPr>
          <w:lang w:val="en-US"/>
        </w:rPr>
        <w:t xml:space="preserve">. </w:t>
      </w:r>
      <w:r w:rsidR="006508F8">
        <w:rPr>
          <w:lang w:val="en-US"/>
        </w:rPr>
        <w:t xml:space="preserve">In a study with 240 mg administered orally to man, </w:t>
      </w:r>
      <w:r w:rsidR="00A57B9D">
        <w:rPr>
          <w:lang w:val="en-US"/>
        </w:rPr>
        <w:t xml:space="preserve">94% of </w:t>
      </w:r>
      <w:r w:rsidR="006508F8">
        <w:rPr>
          <w:lang w:val="en-US"/>
        </w:rPr>
        <w:t xml:space="preserve">the dose </w:t>
      </w:r>
      <w:r w:rsidR="00A57B9D">
        <w:rPr>
          <w:lang w:val="en-US"/>
        </w:rPr>
        <w:t xml:space="preserve">was found in urine </w:t>
      </w:r>
      <w:r w:rsidR="006508F8">
        <w:rPr>
          <w:lang w:val="en-US"/>
        </w:rPr>
        <w:t xml:space="preserve">with </w:t>
      </w:r>
      <w:r w:rsidR="00A57B9D">
        <w:rPr>
          <w:lang w:val="en-US"/>
        </w:rPr>
        <w:t xml:space="preserve">10% </w:t>
      </w:r>
      <w:r w:rsidR="006508F8">
        <w:rPr>
          <w:lang w:val="en-US"/>
        </w:rPr>
        <w:t>excreted unchanged</w:t>
      </w:r>
      <w:r w:rsidR="00995972">
        <w:rPr>
          <w:lang w:val="en-US"/>
        </w:rPr>
        <w:t xml:space="preserve"> </w:t>
      </w:r>
      <w:r w:rsidR="00995972">
        <w:rPr>
          <w:lang w:val="en-US"/>
        </w:rPr>
        <w:fldChar w:fldCharType="begin"/>
      </w:r>
      <w:r w:rsidR="001D0079">
        <w:rPr>
          <w:lang w:val="en-US"/>
        </w:rPr>
        <w:instrText xml:space="preserve"> ADDIN EN.CITE &lt;EndNote&gt;&lt;Cite&gt;&lt;Author&gt;Doig&lt;/Author&gt;&lt;Year&gt;1991&lt;/Year&gt;&lt;RecNum&gt;21&lt;/RecNum&gt;&lt;DisplayText&gt;(17)&lt;/DisplayText&gt;&lt;record&gt;&lt;rec-number&gt;21&lt;/rec-number&gt;&lt;foreign-keys&gt;&lt;key app="EN" db-id="2w50a2zws2xxfxe9xrmvzaprfw5wfp0az5ta" timestamp="1595873680"&gt;21&lt;/key&gt;&lt;/foreign-keys&gt;&lt;ref-type name="Journal Article"&gt;17&lt;/ref-type&gt;&lt;contributors&gt;&lt;authors&gt;&lt;author&gt;Doig, M. V.&lt;/author&gt;&lt;author&gt;Clare, R. A.&lt;/author&gt;&lt;/authors&gt;&lt;/contributors&gt;&lt;auth-address&gt;Department of Bioanalytical Sciences, Wellcome Research Laboratories, Beckenham, Kent, UK.&lt;/auth-address&gt;&lt;titles&gt;&lt;title&gt;Use of thermospray liquid chromatography-mass spectrometry to aid in the identification of urinary metabolites of a novel antiepileptic drug, Lamotrigine&lt;/title&gt;&lt;secondary-title&gt;J Chromatogr&lt;/secondary-title&gt;&lt;alt-title&gt;Journal of chromatography&lt;/alt-title&gt;&lt;/titles&gt;&lt;periodical&gt;&lt;full-title&gt;J Chromatogr&lt;/full-title&gt;&lt;abbr-1&gt;Journal of chromatography&lt;/abbr-1&gt;&lt;/periodical&gt;&lt;alt-periodical&gt;&lt;full-title&gt;J Chromatogr&lt;/full-title&gt;&lt;abbr-1&gt;Journal of chromatography&lt;/abbr-1&gt;&lt;/alt-periodical&gt;&lt;pages&gt;181-9&lt;/pages&gt;&lt;volume&gt;554&lt;/volume&gt;&lt;number&gt;1-2&lt;/number&gt;&lt;edition&gt;1991/08/21&lt;/edition&gt;&lt;keywords&gt;&lt;keyword&gt;Animals&lt;/keyword&gt;&lt;keyword&gt;Anticonvulsants/*urine&lt;/keyword&gt;&lt;keyword&gt;Carbon Radioisotopes&lt;/keyword&gt;&lt;keyword&gt;Chromatography, Liquid/*methods&lt;/keyword&gt;&lt;keyword&gt;Glucuronates/urine&lt;/keyword&gt;&lt;keyword&gt;Humans&lt;/keyword&gt;&lt;keyword&gt;Lamotrigine&lt;/keyword&gt;&lt;keyword&gt;Macaca fascicularis&lt;/keyword&gt;&lt;keyword&gt;Mass Spectrometry/*methods&lt;/keyword&gt;&lt;keyword&gt;Rabbits&lt;/keyword&gt;&lt;keyword&gt;Triazines/*urine&lt;/keyword&gt;&lt;/keywords&gt;&lt;dates&gt;&lt;year&gt;1991&lt;/year&gt;&lt;pub-dates&gt;&lt;date&gt;Aug 21&lt;/date&gt;&lt;/pub-dates&gt;&lt;/dates&gt;&lt;accession-num&gt;1795036&lt;/accession-num&gt;&lt;urls&gt;&lt;/urls&gt;&lt;electronic-resource-num&gt;10.1016/s0021-9673(01)88448-x&lt;/electronic-resource-num&gt;&lt;remote-database-provider&gt;NLM&lt;/remote-database-provider&gt;&lt;language&gt;eng&lt;/language&gt;&lt;/record&gt;&lt;/Cite&gt;&lt;/EndNote&gt;</w:instrText>
      </w:r>
      <w:r w:rsidR="00995972">
        <w:rPr>
          <w:lang w:val="en-US"/>
        </w:rPr>
        <w:fldChar w:fldCharType="separate"/>
      </w:r>
      <w:r w:rsidR="001D0079">
        <w:rPr>
          <w:noProof/>
          <w:lang w:val="en-US"/>
        </w:rPr>
        <w:t>(17)</w:t>
      </w:r>
      <w:r w:rsidR="00995972">
        <w:rPr>
          <w:lang w:val="en-US"/>
        </w:rPr>
        <w:fldChar w:fldCharType="end"/>
      </w:r>
      <w:r w:rsidR="006508F8">
        <w:rPr>
          <w:lang w:val="en-US"/>
        </w:rPr>
        <w:t>. The study proposed the following metabolites and their abundance in urine: 2-N-glucuronide (76%), 5-N-glucuronide (10%), 2-N-methyl glucuronide (0.14%), and other minor metabolites (4%)</w:t>
      </w:r>
      <w:r w:rsidR="00995972">
        <w:rPr>
          <w:lang w:val="en-US"/>
        </w:rPr>
        <w:t xml:space="preserve"> </w:t>
      </w:r>
      <w:r w:rsidR="00995972">
        <w:rPr>
          <w:lang w:val="en-US"/>
        </w:rPr>
        <w:fldChar w:fldCharType="begin"/>
      </w:r>
      <w:r w:rsidR="001D0079">
        <w:rPr>
          <w:lang w:val="en-US"/>
        </w:rPr>
        <w:instrText xml:space="preserve"> ADDIN EN.CITE &lt;EndNote&gt;&lt;Cite&gt;&lt;Author&gt;Doig&lt;/Author&gt;&lt;Year&gt;1991&lt;/Year&gt;&lt;RecNum&gt;21&lt;/RecNum&gt;&lt;DisplayText&gt;(17)&lt;/DisplayText&gt;&lt;record&gt;&lt;rec-number&gt;21&lt;/rec-number&gt;&lt;foreign-keys&gt;&lt;key app="EN" db-id="2w50a2zws2xxfxe9xrmvzaprfw5wfp0az5ta" timestamp="1595873680"&gt;21&lt;/key&gt;&lt;/foreign-keys&gt;&lt;ref-type name="Journal Article"&gt;17&lt;/ref-type&gt;&lt;contributors&gt;&lt;authors&gt;&lt;author&gt;Doig, M. V.&lt;/author&gt;&lt;author&gt;Clare, R. A.&lt;/author&gt;&lt;/authors&gt;&lt;/contributors&gt;&lt;auth-address&gt;Department of Bioanalytical Sciences, Wellcome Research Laboratories, Beckenham, Kent, UK.&lt;/auth-address&gt;&lt;titles&gt;&lt;title&gt;Use of thermospray liquid chromatography-mass spectrometry to aid in the identification of urinary metabolites of a novel antiepileptic drug, Lamotrigine&lt;/title&gt;&lt;secondary-title&gt;J Chromatogr&lt;/secondary-title&gt;&lt;alt-title&gt;Journal of chromatography&lt;/alt-title&gt;&lt;/titles&gt;&lt;periodical&gt;&lt;full-title&gt;J Chromatogr&lt;/full-title&gt;&lt;abbr-1&gt;Journal of chromatography&lt;/abbr-1&gt;&lt;/periodical&gt;&lt;alt-periodical&gt;&lt;full-title&gt;J Chromatogr&lt;/full-title&gt;&lt;abbr-1&gt;Journal of chromatography&lt;/abbr-1&gt;&lt;/alt-periodical&gt;&lt;pages&gt;181-9&lt;/pages&gt;&lt;volume&gt;554&lt;/volume&gt;&lt;number&gt;1-2&lt;/number&gt;&lt;edition&gt;1991/08/21&lt;/edition&gt;&lt;keywords&gt;&lt;keyword&gt;Animals&lt;/keyword&gt;&lt;keyword&gt;Anticonvulsants/*urine&lt;/keyword&gt;&lt;keyword&gt;Carbon Radioisotopes&lt;/keyword&gt;&lt;keyword&gt;Chromatography, Liquid/*methods&lt;/keyword&gt;&lt;keyword&gt;Glucuronates/urine&lt;/keyword&gt;&lt;keyword&gt;Humans&lt;/keyword&gt;&lt;keyword&gt;Lamotrigine&lt;/keyword&gt;&lt;keyword&gt;Macaca fascicularis&lt;/keyword&gt;&lt;keyword&gt;Mass Spectrometry/*methods&lt;/keyword&gt;&lt;keyword&gt;Rabbits&lt;/keyword&gt;&lt;keyword&gt;Triazines/*urine&lt;/keyword&gt;&lt;/keywords&gt;&lt;dates&gt;&lt;year&gt;1991&lt;/year&gt;&lt;pub-dates&gt;&lt;date&gt;Aug 21&lt;/date&gt;&lt;/pub-dates&gt;&lt;/dates&gt;&lt;accession-num&gt;1795036&lt;/accession-num&gt;&lt;urls&gt;&lt;/urls&gt;&lt;electronic-resource-num&gt;10.1016/s0021-9673(01)88448-x&lt;/electronic-resource-num&gt;&lt;remote-database-provider&gt;NLM&lt;/remote-database-provider&gt;&lt;language&gt;eng&lt;/language&gt;&lt;/record&gt;&lt;/Cite&gt;&lt;/EndNote&gt;</w:instrText>
      </w:r>
      <w:r w:rsidR="00995972">
        <w:rPr>
          <w:lang w:val="en-US"/>
        </w:rPr>
        <w:fldChar w:fldCharType="separate"/>
      </w:r>
      <w:r w:rsidR="001D0079">
        <w:rPr>
          <w:noProof/>
          <w:lang w:val="en-US"/>
        </w:rPr>
        <w:t>(17)</w:t>
      </w:r>
      <w:r w:rsidR="00995972">
        <w:rPr>
          <w:lang w:val="en-US"/>
        </w:rPr>
        <w:fldChar w:fldCharType="end"/>
      </w:r>
      <w:r w:rsidR="006508F8">
        <w:rPr>
          <w:lang w:val="en-US"/>
        </w:rPr>
        <w:t xml:space="preserve">. </w:t>
      </w:r>
      <w:r w:rsidR="00D34FD7">
        <w:rPr>
          <w:lang w:val="en-US"/>
        </w:rPr>
        <w:t>However, a more recent study</w:t>
      </w:r>
      <w:r w:rsidR="00261871">
        <w:rPr>
          <w:lang w:val="en-US"/>
        </w:rPr>
        <w:t xml:space="preserve"> by </w:t>
      </w:r>
      <w:r w:rsidR="00261871">
        <w:rPr>
          <w:lang w:val="en-US"/>
        </w:rPr>
        <w:fldChar w:fldCharType="begin"/>
      </w:r>
      <w:r w:rsidR="001D0079">
        <w:rPr>
          <w:lang w:val="en-US"/>
        </w:rPr>
        <w:instrText xml:space="preserve"> ADDIN EN.CITE &lt;EndNote&gt;&lt;Cite AuthorYear="1"&gt;&lt;Author&gt;Beck&lt;/Author&gt;&lt;Year&gt;2006&lt;/Year&gt;&lt;RecNum&gt;22&lt;/RecNum&gt;&lt;DisplayText&gt;Beck, Ohman (18)&lt;/DisplayText&gt;&lt;record&gt;&lt;rec-number&gt;22&lt;/rec-number&gt;&lt;foreign-keys&gt;&lt;key app="EN" db-id="2w50a2zws2xxfxe9xrmvzaprfw5wfp0az5ta" timestamp="1595874856"&gt;22&lt;/key&gt;&lt;/foreign-keys&gt;&lt;ref-type name="Journal Article"&gt;17&lt;/ref-type&gt;&lt;contributors&gt;&lt;authors&gt;&lt;author&gt;Beck, O.&lt;/author&gt;&lt;author&gt;Ohman, I.&lt;/author&gt;&lt;author&gt;Nordgren, H. K.&lt;/author&gt;&lt;/authors&gt;&lt;/contributors&gt;&lt;auth-address&gt;Department of Medicine, Division of Clinical Pharmacology, Karolinska University Hospital, Sweden. olof.beck@karolinska.se&lt;/auth-address&gt;&lt;titles&gt;&lt;title&gt;Determination of lamotrigine and its metabolites in human plasma by liquid chromatography-mass spectrometry&lt;/title&gt;&lt;secondary-title&gt;Ther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603-7&lt;/pages&gt;&lt;volume&gt;28&lt;/volume&gt;&lt;number&gt;5&lt;/number&gt;&lt;edition&gt;2006/10/14&lt;/edition&gt;&lt;keywords&gt;&lt;keyword&gt;Anticonvulsants/blood/*metabolism&lt;/keyword&gt;&lt;keyword&gt;Chromatography, High Pressure Liquid&lt;/keyword&gt;&lt;keyword&gt;Chromatography, Liquid/*methods&lt;/keyword&gt;&lt;keyword&gt;Drug Monitoring/*methods&lt;/keyword&gt;&lt;keyword&gt;Humans&lt;/keyword&gt;&lt;keyword&gt;Lamotrigine&lt;/keyword&gt;&lt;keyword&gt;Mass Spectrometry/*methods&lt;/keyword&gt;&lt;keyword&gt;Triazines/blood/*metabolism&lt;/keyword&gt;&lt;/keywords&gt;&lt;dates&gt;&lt;year&gt;2006&lt;/year&gt;&lt;pub-dates&gt;&lt;date&gt;Oct&lt;/date&gt;&lt;/pub-dates&gt;&lt;/dates&gt;&lt;isbn&gt;0163-4356 (Print)&amp;#xD;0163-4356&lt;/isbn&gt;&lt;accession-num&gt;17038873&lt;/accession-num&gt;&lt;urls&gt;&lt;/urls&gt;&lt;electronic-resource-num&gt;10.1097/01.ftd.0000245779.64080.30&lt;/electronic-resource-num&gt;&lt;remote-database-provider&gt;NLM&lt;/remote-database-provider&gt;&lt;language&gt;eng&lt;/language&gt;&lt;/record&gt;&lt;/Cite&gt;&lt;/EndNote&gt;</w:instrText>
      </w:r>
      <w:r w:rsidR="00261871">
        <w:rPr>
          <w:lang w:val="en-US"/>
        </w:rPr>
        <w:fldChar w:fldCharType="separate"/>
      </w:r>
      <w:r w:rsidR="001D0079">
        <w:rPr>
          <w:noProof/>
          <w:lang w:val="en-US"/>
        </w:rPr>
        <w:t>Beck, Ohman (18)</w:t>
      </w:r>
      <w:r w:rsidR="00261871">
        <w:rPr>
          <w:lang w:val="en-US"/>
        </w:rPr>
        <w:fldChar w:fldCharType="end"/>
      </w:r>
      <w:r w:rsidR="00D34FD7">
        <w:rPr>
          <w:lang w:val="en-US"/>
        </w:rPr>
        <w:t xml:space="preserve"> found 2-N-gluc</w:t>
      </w:r>
      <w:r w:rsidR="00694EB8">
        <w:rPr>
          <w:lang w:val="en-US"/>
        </w:rPr>
        <w:t>u</w:t>
      </w:r>
      <w:r w:rsidR="00D34FD7">
        <w:rPr>
          <w:lang w:val="en-US"/>
        </w:rPr>
        <w:t>ronide as the main metabolite</w:t>
      </w:r>
      <w:r w:rsidR="000031EC">
        <w:rPr>
          <w:lang w:val="en-US"/>
        </w:rPr>
        <w:t>,</w:t>
      </w:r>
      <w:r w:rsidR="00D34FD7">
        <w:rPr>
          <w:lang w:val="en-US"/>
        </w:rPr>
        <w:t xml:space="preserve"> not</w:t>
      </w:r>
      <w:r w:rsidR="000031EC">
        <w:rPr>
          <w:lang w:val="en-US"/>
        </w:rPr>
        <w:t>ing</w:t>
      </w:r>
      <w:r w:rsidR="00D34FD7">
        <w:rPr>
          <w:lang w:val="en-US"/>
        </w:rPr>
        <w:t xml:space="preserve"> the weak evidence supporting the presence of the further metabolites. </w:t>
      </w:r>
      <w:r w:rsidR="00502A5A">
        <w:rPr>
          <w:lang w:val="en-US"/>
        </w:rPr>
        <w:t xml:space="preserve">Based on </w:t>
      </w:r>
      <w:r w:rsidR="00502A5A">
        <w:rPr>
          <w:lang w:val="en-US"/>
        </w:rPr>
        <w:fldChar w:fldCharType="begin"/>
      </w:r>
      <w:r w:rsidR="001D0079">
        <w:rPr>
          <w:lang w:val="en-US"/>
        </w:rPr>
        <w:instrText xml:space="preserve"> ADDIN EN.CITE &lt;EndNote&gt;&lt;Cite AuthorYear="1"&gt;&lt;Author&gt;Beck&lt;/Author&gt;&lt;Year&gt;2006&lt;/Year&gt;&lt;RecNum&gt;22&lt;/RecNum&gt;&lt;DisplayText&gt;Beck, Ohman (18)&lt;/DisplayText&gt;&lt;record&gt;&lt;rec-number&gt;22&lt;/rec-number&gt;&lt;foreign-keys&gt;&lt;key app="EN" db-id="2w50a2zws2xxfxe9xrmvzaprfw5wfp0az5ta" timestamp="1595874856"&gt;22&lt;/key&gt;&lt;/foreign-keys&gt;&lt;ref-type name="Journal Article"&gt;17&lt;/ref-type&gt;&lt;contributors&gt;&lt;authors&gt;&lt;author&gt;Beck, O.&lt;/author&gt;&lt;author&gt;Ohman, I.&lt;/author&gt;&lt;author&gt;Nordgren, H. K.&lt;/author&gt;&lt;/authors&gt;&lt;/contributors&gt;&lt;auth-address&gt;Department of Medicine, Division of Clinical Pharmacology, Karolinska University Hospital, Sweden. olof.beck@karolinska.se&lt;/auth-address&gt;&lt;titles&gt;&lt;title&gt;Determination of lamotrigine and its metabolites in human plasma by liquid chromatography-mass spectrometry&lt;/title&gt;&lt;secondary-title&gt;Ther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603-7&lt;/pages&gt;&lt;volume&gt;28&lt;/volume&gt;&lt;number&gt;5&lt;/number&gt;&lt;edition&gt;2006/10/14&lt;/edition&gt;&lt;keywords&gt;&lt;keyword&gt;Anticonvulsants/blood/*metabolism&lt;/keyword&gt;&lt;keyword&gt;Chromatography, High Pressure Liquid&lt;/keyword&gt;&lt;keyword&gt;Chromatography, Liquid/*methods&lt;/keyword&gt;&lt;keyword&gt;Drug Monitoring/*methods&lt;/keyword&gt;&lt;keyword&gt;Humans&lt;/keyword&gt;&lt;keyword&gt;Lamotrigine&lt;/keyword&gt;&lt;keyword&gt;Mass Spectrometry/*methods&lt;/keyword&gt;&lt;keyword&gt;Triazines/blood/*metabolism&lt;/keyword&gt;&lt;/keywords&gt;&lt;dates&gt;&lt;year&gt;2006&lt;/year&gt;&lt;pub-dates&gt;&lt;date&gt;Oct&lt;/date&gt;&lt;/pub-dates&gt;&lt;/dates&gt;&lt;isbn&gt;0163-4356 (Print)&amp;#xD;0163-4356&lt;/isbn&gt;&lt;accession-num&gt;17038873&lt;/accession-num&gt;&lt;urls&gt;&lt;/urls&gt;&lt;electronic-resource-num&gt;10.1097/01.ftd.0000245779.64080.30&lt;/electronic-resource-num&gt;&lt;remote-database-provider&gt;NLM&lt;/remote-database-provider&gt;&lt;language&gt;eng&lt;/language&gt;&lt;/record&gt;&lt;/Cite&gt;&lt;/EndNote&gt;</w:instrText>
      </w:r>
      <w:r w:rsidR="00502A5A">
        <w:rPr>
          <w:lang w:val="en-US"/>
        </w:rPr>
        <w:fldChar w:fldCharType="separate"/>
      </w:r>
      <w:r w:rsidR="001D0079">
        <w:rPr>
          <w:noProof/>
          <w:lang w:val="en-US"/>
        </w:rPr>
        <w:t>Beck, Ohman (18)</w:t>
      </w:r>
      <w:r w:rsidR="00502A5A">
        <w:rPr>
          <w:lang w:val="en-US"/>
        </w:rPr>
        <w:fldChar w:fldCharType="end"/>
      </w:r>
      <w:r w:rsidR="00502A5A">
        <w:rPr>
          <w:lang w:val="en-US"/>
        </w:rPr>
        <w:t xml:space="preserve">, </w:t>
      </w:r>
      <w:r w:rsidR="00694EB8">
        <w:rPr>
          <w:lang w:val="en-US"/>
        </w:rPr>
        <w:t xml:space="preserve">2-N-glucuronide was considered the sole metabolite by UGT1A4 and UGT1A3 </w:t>
      </w:r>
      <w:r w:rsidR="00694EB8">
        <w:rPr>
          <w:lang w:val="en-US"/>
        </w:rPr>
        <w:fldChar w:fldCharType="begin">
          <w:fldData xml:space="preserve">PEVuZE5vdGU+PENpdGU+PEF1dGhvcj5Bcmdpa2FyPC9BdXRob3I+PFllYXI+MjAwOTwvWWVhcj48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</w:fldData>
        </w:fldChar>
      </w:r>
      <w:r w:rsidR="00277AE1">
        <w:rPr>
          <w:lang w:val="en-US"/>
        </w:rPr>
        <w:instrText xml:space="preserve"> ADDIN EN.CITE </w:instrText>
      </w:r>
      <w:r w:rsidR="00277AE1">
        <w:rPr>
          <w:lang w:val="en-US"/>
        </w:rPr>
        <w:fldChar w:fldCharType="begin">
          <w:fldData xml:space="preserve">PEVuZE5vdGU+PENpdGU+PEF1dGhvcj5Bcmdpa2FyPC9BdXRob3I+PFllYXI+MjAwOTwvWWVhcj48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</w:fldData>
        </w:fldChar>
      </w:r>
      <w:r w:rsidR="00277AE1">
        <w:rPr>
          <w:lang w:val="en-US"/>
        </w:rPr>
        <w:instrText xml:space="preserve"> ADDIN EN.CITE.DATA </w:instrText>
      </w:r>
      <w:r w:rsidR="00277AE1">
        <w:rPr>
          <w:lang w:val="en-US"/>
        </w:rPr>
      </w:r>
      <w:r w:rsidR="00277AE1">
        <w:rPr>
          <w:lang w:val="en-US"/>
        </w:rPr>
        <w:fldChar w:fldCharType="end"/>
      </w:r>
      <w:r w:rsidR="00694EB8">
        <w:rPr>
          <w:lang w:val="en-US"/>
        </w:rPr>
      </w:r>
      <w:r w:rsidR="00694EB8">
        <w:rPr>
          <w:lang w:val="en-US"/>
        </w:rPr>
        <w:fldChar w:fldCharType="separate"/>
      </w:r>
      <w:r w:rsidR="00277AE1">
        <w:rPr>
          <w:noProof/>
          <w:lang w:val="en-US"/>
        </w:rPr>
        <w:t>(8)</w:t>
      </w:r>
      <w:r w:rsidR="00694EB8">
        <w:rPr>
          <w:lang w:val="en-US"/>
        </w:rPr>
        <w:fldChar w:fldCharType="end"/>
      </w:r>
      <w:r w:rsidR="00694EB8">
        <w:rPr>
          <w:lang w:val="en-US"/>
        </w:rPr>
        <w:t xml:space="preserve">. </w:t>
      </w:r>
      <w:r w:rsidR="00E44B79">
        <w:rPr>
          <w:lang w:val="en-US"/>
        </w:rPr>
        <w:t xml:space="preserve">Although previous in vitro studies in human liver microsomes have </w:t>
      </w:r>
      <w:r w:rsidR="00CC663B">
        <w:rPr>
          <w:lang w:val="en-US"/>
        </w:rPr>
        <w:t>determined</w:t>
      </w:r>
      <w:r w:rsidR="00E44B79">
        <w:rPr>
          <w:lang w:val="en-US"/>
        </w:rPr>
        <w:t xml:space="preserve"> </w:t>
      </w:r>
      <w:r w:rsidR="00CC663B">
        <w:rPr>
          <w:lang w:val="en-US"/>
        </w:rPr>
        <w:t xml:space="preserve">the involvement of </w:t>
      </w:r>
      <w:r w:rsidR="00E44B79">
        <w:rPr>
          <w:lang w:val="en-US"/>
        </w:rPr>
        <w:t xml:space="preserve">UGT2B7 </w:t>
      </w:r>
      <w:r w:rsidR="00CC663B">
        <w:rPr>
          <w:lang w:val="en-US"/>
        </w:rPr>
        <w:t xml:space="preserve">in lamotrigine to 2-N-glucuronide metabolism </w:t>
      </w:r>
      <w:r w:rsidR="00CC663B">
        <w:rPr>
          <w:lang w:val="en-US"/>
        </w:rPr>
        <w:fldChar w:fldCharType="begin">
          <w:fldData xml:space="preserve">PEVuZE5vdGU+PENpdGU+PEF1dGhvcj5Sb3dsYW5kPC9BdXRob3I+PFllYXI+MjAwNjwvWWVhcj48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</w:fldData>
        </w:fldChar>
      </w:r>
      <w:r w:rsidR="00277AE1">
        <w:rPr>
          <w:lang w:val="en-US"/>
        </w:rPr>
        <w:instrText xml:space="preserve"> ADDIN EN.CITE </w:instrText>
      </w:r>
      <w:r w:rsidR="00277AE1">
        <w:rPr>
          <w:lang w:val="en-US"/>
        </w:rPr>
        <w:fldChar w:fldCharType="begin">
          <w:fldData xml:space="preserve">PEVuZE5vdGU+PENpdGU+PEF1dGhvcj5Sb3dsYW5kPC9BdXRob3I+PFllYXI+MjAwNjwvWWVhcj48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</w:fldData>
        </w:fldChar>
      </w:r>
      <w:r w:rsidR="00277AE1">
        <w:rPr>
          <w:lang w:val="en-US"/>
        </w:rPr>
        <w:instrText xml:space="preserve"> ADDIN EN.CITE.DATA </w:instrText>
      </w:r>
      <w:r w:rsidR="00277AE1">
        <w:rPr>
          <w:lang w:val="en-US"/>
        </w:rPr>
      </w:r>
      <w:r w:rsidR="00277AE1">
        <w:rPr>
          <w:lang w:val="en-US"/>
        </w:rPr>
        <w:fldChar w:fldCharType="end"/>
      </w:r>
      <w:r w:rsidR="00CC663B">
        <w:rPr>
          <w:lang w:val="en-US"/>
        </w:rPr>
      </w:r>
      <w:r w:rsidR="00CC663B">
        <w:rPr>
          <w:lang w:val="en-US"/>
        </w:rPr>
        <w:fldChar w:fldCharType="separate"/>
      </w:r>
      <w:r w:rsidR="00277AE1">
        <w:rPr>
          <w:noProof/>
          <w:lang w:val="en-US"/>
        </w:rPr>
        <w:t>(7)</w:t>
      </w:r>
      <w:r w:rsidR="00CC663B">
        <w:rPr>
          <w:lang w:val="en-US"/>
        </w:rPr>
        <w:fldChar w:fldCharType="end"/>
      </w:r>
      <w:r w:rsidR="00CC663B">
        <w:rPr>
          <w:lang w:val="en-US"/>
        </w:rPr>
        <w:t xml:space="preserve">, these results could not be replicated by </w:t>
      </w:r>
      <w:r w:rsidR="00CC663B">
        <w:rPr>
          <w:lang w:val="en-US"/>
        </w:rPr>
        <w:fldChar w:fldCharType="begin">
          <w:fldData xml:space="preserve">PEVuZE5vdGU+PENpdGUgQXV0aG9yWWVhcj0iMSI+PEF1dGhvcj5Bcmdpa2FyPC9BdXRob3I+PFll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</w:fldData>
        </w:fldChar>
      </w:r>
      <w:r w:rsidR="00277AE1">
        <w:rPr>
          <w:lang w:val="en-US"/>
        </w:rPr>
        <w:instrText xml:space="preserve"> ADDIN EN.CITE </w:instrText>
      </w:r>
      <w:r w:rsidR="00277AE1">
        <w:rPr>
          <w:lang w:val="en-US"/>
        </w:rPr>
        <w:fldChar w:fldCharType="begin">
          <w:fldData xml:space="preserve">PEVuZE5vdGU+PENpdGUgQXV0aG9yWWVhcj0iMSI+PEF1dGhvcj5Bcmdpa2FyPC9BdXRob3I+PFll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</w:fldData>
        </w:fldChar>
      </w:r>
      <w:r w:rsidR="00277AE1">
        <w:rPr>
          <w:lang w:val="en-US"/>
        </w:rPr>
        <w:instrText xml:space="preserve"> ADDIN EN.CITE.DATA </w:instrText>
      </w:r>
      <w:r w:rsidR="00277AE1">
        <w:rPr>
          <w:lang w:val="en-US"/>
        </w:rPr>
      </w:r>
      <w:r w:rsidR="00277AE1">
        <w:rPr>
          <w:lang w:val="en-US"/>
        </w:rPr>
        <w:fldChar w:fldCharType="end"/>
      </w:r>
      <w:r w:rsidR="00CC663B">
        <w:rPr>
          <w:lang w:val="en-US"/>
        </w:rPr>
      </w:r>
      <w:r w:rsidR="00CC663B">
        <w:rPr>
          <w:lang w:val="en-US"/>
        </w:rPr>
        <w:fldChar w:fldCharType="separate"/>
      </w:r>
      <w:r w:rsidR="00277AE1">
        <w:rPr>
          <w:noProof/>
          <w:lang w:val="en-US"/>
        </w:rPr>
        <w:t>Argikar and Remmel (8)</w:t>
      </w:r>
      <w:r w:rsidR="00CC663B">
        <w:rPr>
          <w:lang w:val="en-US"/>
        </w:rPr>
        <w:fldChar w:fldCharType="end"/>
      </w:r>
      <w:r w:rsidR="00CC663B">
        <w:rPr>
          <w:lang w:val="en-US"/>
        </w:rPr>
        <w:t xml:space="preserve">, suggesting that further studies are required to assess the involvement of UGT2B7. </w:t>
      </w:r>
      <w:r w:rsidR="004868A8">
        <w:rPr>
          <w:lang w:val="en-US"/>
        </w:rPr>
        <w:t>Clearance was partitioned according to 2-N-glucuronide formation by UGT1A4</w:t>
      </w:r>
      <w:r w:rsidR="001219FC">
        <w:rPr>
          <w:lang w:val="en-US"/>
        </w:rPr>
        <w:t xml:space="preserve"> (90%)</w:t>
      </w:r>
      <w:r w:rsidR="004868A8">
        <w:rPr>
          <w:lang w:val="en-US"/>
        </w:rPr>
        <w:t xml:space="preserve"> and UGT1A3</w:t>
      </w:r>
      <w:r w:rsidR="001219FC">
        <w:rPr>
          <w:lang w:val="en-US"/>
        </w:rPr>
        <w:t xml:space="preserve"> (10%).</w:t>
      </w:r>
      <w:r w:rsidR="004868A8">
        <w:rPr>
          <w:lang w:val="en-US"/>
        </w:rPr>
        <w:t xml:space="preserve"> These relative contributions were determined from in vitro studies </w:t>
      </w:r>
      <w:r w:rsidR="004868A8">
        <w:rPr>
          <w:lang w:val="en-US"/>
        </w:rPr>
        <w:fldChar w:fldCharType="begin">
          <w:fldData xml:space="preserve">PEVuZE5vdGU+PENpdGU+PEF1dGhvcj5Bcmdpa2FyPC9BdXRob3I+PFllYXI+MjAwOTwvWWVhcj48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</w:fldData>
        </w:fldChar>
      </w:r>
      <w:r w:rsidR="00277AE1">
        <w:rPr>
          <w:lang w:val="en-US"/>
        </w:rPr>
        <w:instrText xml:space="preserve"> ADDIN EN.CITE </w:instrText>
      </w:r>
      <w:r w:rsidR="00277AE1">
        <w:rPr>
          <w:lang w:val="en-US"/>
        </w:rPr>
        <w:fldChar w:fldCharType="begin">
          <w:fldData xml:space="preserve">PEVuZE5vdGU+PENpdGU+PEF1dGhvcj5Bcmdpa2FyPC9BdXRob3I+PFllYXI+MjAwOTwvWWVhcj48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</w:fldData>
        </w:fldChar>
      </w:r>
      <w:r w:rsidR="00277AE1">
        <w:rPr>
          <w:lang w:val="en-US"/>
        </w:rPr>
        <w:instrText xml:space="preserve"> ADDIN EN.CITE.DATA </w:instrText>
      </w:r>
      <w:r w:rsidR="00277AE1">
        <w:rPr>
          <w:lang w:val="en-US"/>
        </w:rPr>
      </w:r>
      <w:r w:rsidR="00277AE1">
        <w:rPr>
          <w:lang w:val="en-US"/>
        </w:rPr>
        <w:fldChar w:fldCharType="end"/>
      </w:r>
      <w:r w:rsidR="004868A8">
        <w:rPr>
          <w:lang w:val="en-US"/>
        </w:rPr>
      </w:r>
      <w:r w:rsidR="004868A8">
        <w:rPr>
          <w:lang w:val="en-US"/>
        </w:rPr>
        <w:fldChar w:fldCharType="separate"/>
      </w:r>
      <w:r w:rsidR="00277AE1">
        <w:rPr>
          <w:noProof/>
          <w:lang w:val="en-US"/>
        </w:rPr>
        <w:t>(8)</w:t>
      </w:r>
      <w:r w:rsidR="004868A8">
        <w:rPr>
          <w:lang w:val="en-US"/>
        </w:rPr>
        <w:fldChar w:fldCharType="end"/>
      </w:r>
      <w:r w:rsidR="004868A8">
        <w:rPr>
          <w:lang w:val="en-US"/>
        </w:rPr>
        <w:t xml:space="preserve"> with appropriate scaling as performed by </w:t>
      </w:r>
      <w:r w:rsidR="004868A8">
        <w:rPr>
          <w:lang w:val="en-US"/>
        </w:rPr>
        <w:fldChar w:fldCharType="begin"/>
      </w:r>
      <w:r w:rsidR="001D0079">
        <w:rPr>
          <w:lang w:val="en-US"/>
        </w:rPr>
        <w:instrText xml:space="preserve"> ADDIN EN.CITE &lt;EndNote&gt;&lt;Cite AuthorYear="1"&gt;&lt;Author&gt;Ladumor&lt;/Author&gt;&lt;Year&gt;2019&lt;/Year&gt;&lt;RecNum&gt;2&lt;/RecNum&gt;&lt;DisplayText&gt;Ladumor, Thakur (14)&lt;/DisplayText&gt;&lt;record&gt;&lt;rec-number&gt;2&lt;/rec-number&gt;&lt;foreign-keys&gt;&lt;key app="EN" db-id="2w50a2zws2xxfxe9xrmvzaprfw5wfp0az5ta" timestamp="1591031785"&gt;2&lt;/key&gt;&lt;/foreign-keys&gt;&lt;ref-type name="Journal Article"&gt;17&lt;/ref-type&gt;&lt;contributors&gt;&lt;authors&gt;&lt;author&gt;Ladumor, Mayur K.&lt;/author&gt;&lt;author&gt;Thakur, Aarzoo&lt;/author&gt;&lt;author&gt;Sharma, Sheena&lt;/author&gt;&lt;author&gt;Rachapally, Aravind&lt;/author&gt;&lt;author&gt;Mishra, Sarang&lt;/author&gt;&lt;author&gt;Bobe, Priyanka&lt;/author&gt;&lt;author&gt;Rao, V. Kameswara&lt;/author&gt;&lt;author&gt;Pammi, Praneetha&lt;/author&gt;&lt;author&gt;Kangne, Hari&lt;/author&gt;&lt;author&gt;Levi, David&lt;/author&gt;&lt;author&gt;Balhara, Ankit&lt;/author&gt;&lt;author&gt;Ghandikota, Sriram&lt;/author&gt;&lt;author&gt;Joshi, Anupama&lt;/author&gt;&lt;author&gt;Nautiyal, Vivek&lt;/author&gt;&lt;author&gt;Prasad, Bhagwat&lt;/author&gt;&lt;author&gt;Singh, Saranjit&lt;/author&gt;&lt;/authors&gt;&lt;/contributors&gt;&lt;titles&gt;&lt;title&gt;A repository of protein abundance data of drug metabolizing enzymes and transporters for applications in physiologically based pharmacokinetic (PBPK) modelling and simulation&lt;/title&gt;&lt;secondary-title&gt;Scientific Reports&lt;/secondary-title&gt;&lt;/titles&gt;&lt;periodical&gt;&lt;full-title&gt;Scientific Reports&lt;/full-title&gt;&lt;/periodical&gt;&lt;pages&gt;9709&lt;/pages&gt;&lt;volume&gt;9&lt;/volume&gt;&lt;number&gt;1&lt;/number&gt;&lt;dates&gt;&lt;year&gt;2019&lt;/year&gt;&lt;pub-dates&gt;&lt;date&gt;2019/07/04&lt;/date&gt;&lt;/pub-dates&gt;&lt;/dates&gt;&lt;isbn&gt;2045-2322&lt;/isbn&gt;&lt;urls&gt;&lt;related-urls&gt;&lt;url&gt;https://doi.org/10.1038/s41598-019-45778-9&lt;/url&gt;&lt;/related-urls&gt;&lt;/urls&gt;&lt;electronic-resource-num&gt;10.1038/s41598-019-45778-9&lt;/electronic-resource-num&gt;&lt;/record&gt;&lt;/Cite&gt;&lt;/EndNote&gt;</w:instrText>
      </w:r>
      <w:r w:rsidR="004868A8">
        <w:rPr>
          <w:lang w:val="en-US"/>
        </w:rPr>
        <w:fldChar w:fldCharType="separate"/>
      </w:r>
      <w:r w:rsidR="001D0079">
        <w:rPr>
          <w:noProof/>
          <w:lang w:val="en-US"/>
        </w:rPr>
        <w:t>Ladumor, Thakur (14)</w:t>
      </w:r>
      <w:r w:rsidR="004868A8">
        <w:rPr>
          <w:lang w:val="en-US"/>
        </w:rPr>
        <w:fldChar w:fldCharType="end"/>
      </w:r>
      <w:r w:rsidR="004868A8">
        <w:rPr>
          <w:lang w:val="en-US"/>
        </w:rPr>
        <w:t xml:space="preserve">. </w:t>
      </w:r>
      <w:r w:rsidR="00C907D4">
        <w:rPr>
          <w:lang w:val="en-US"/>
        </w:rPr>
        <w:t xml:space="preserve">The </w:t>
      </w:r>
      <w:r w:rsidR="001219FC">
        <w:rPr>
          <w:lang w:val="en-US"/>
        </w:rPr>
        <w:t xml:space="preserve">organ-specific </w:t>
      </w:r>
      <w:r w:rsidR="00C907D4">
        <w:rPr>
          <w:lang w:val="en-US"/>
        </w:rPr>
        <w:t>expression</w:t>
      </w:r>
      <w:r w:rsidR="004244EC">
        <w:rPr>
          <w:lang w:val="en-US"/>
        </w:rPr>
        <w:t>s</w:t>
      </w:r>
      <w:r w:rsidR="00C907D4">
        <w:rPr>
          <w:lang w:val="en-US"/>
        </w:rPr>
        <w:t xml:space="preserve"> of UGT1A4 </w:t>
      </w:r>
      <w:r w:rsidR="004244EC">
        <w:rPr>
          <w:lang w:val="en-US"/>
        </w:rPr>
        <w:t>and UGT1A3 were informed by the Human Protein Atlas (</w:t>
      </w:r>
      <w:hyperlink r:id="rId5" w:history="1">
        <w:r w:rsidR="004244EC">
          <w:rPr>
            <w:rStyle w:val="Hyperlink"/>
          </w:rPr>
          <w:t>https://www.proteinatlas.org/</w:t>
        </w:r>
      </w:hyperlink>
      <w:r w:rsidR="004244EC">
        <w:rPr>
          <w:lang w:val="en-US"/>
        </w:rPr>
        <w:t xml:space="preserve">) and specifically </w:t>
      </w:r>
      <w:r w:rsidR="004244EC">
        <w:rPr>
          <w:lang w:val="en-US"/>
        </w:rPr>
        <w:fldChar w:fldCharType="begin">
          <w:fldData xml:space="preserve">PEVuZE5vdGU+PENpdGUgQXV0aG9yWWVhcj0iMSI+PEF1dGhvcj5LYWl2b3NhYXJpPC9BdXRob3I+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</w:fldData>
        </w:fldChar>
      </w:r>
      <w:r w:rsidR="001D0079">
        <w:rPr>
          <w:lang w:val="en-US"/>
        </w:rPr>
        <w:instrText xml:space="preserve"> ADDIN EN.CITE </w:instrText>
      </w:r>
      <w:r w:rsidR="001D0079">
        <w:rPr>
          <w:lang w:val="en-US"/>
        </w:rPr>
        <w:fldChar w:fldCharType="begin">
          <w:fldData xml:space="preserve">PEVuZE5vdGU+PENpdGUgQXV0aG9yWWVhcj0iMSI+PEF1dGhvcj5LYWl2b3NhYXJpPC9BdXRob3I+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</w:fldData>
        </w:fldChar>
      </w:r>
      <w:r w:rsidR="001D0079">
        <w:rPr>
          <w:lang w:val="en-US"/>
        </w:rPr>
        <w:instrText xml:space="preserve"> ADDIN EN.CITE.DATA </w:instrText>
      </w:r>
      <w:r w:rsidR="001D0079">
        <w:rPr>
          <w:lang w:val="en-US"/>
        </w:rPr>
      </w:r>
      <w:r w:rsidR="001D0079">
        <w:rPr>
          <w:lang w:val="en-US"/>
        </w:rPr>
        <w:fldChar w:fldCharType="end"/>
      </w:r>
      <w:r w:rsidR="004244EC">
        <w:rPr>
          <w:lang w:val="en-US"/>
        </w:rPr>
      </w:r>
      <w:r w:rsidR="004244EC">
        <w:rPr>
          <w:lang w:val="en-US"/>
        </w:rPr>
        <w:fldChar w:fldCharType="separate"/>
      </w:r>
      <w:r w:rsidR="001D0079">
        <w:rPr>
          <w:noProof/>
          <w:lang w:val="en-US"/>
        </w:rPr>
        <w:t>Kaivosaari, Toivonen (19)</w:t>
      </w:r>
      <w:r w:rsidR="004244EC">
        <w:rPr>
          <w:lang w:val="en-US"/>
        </w:rPr>
        <w:fldChar w:fldCharType="end"/>
      </w:r>
      <w:r w:rsidR="004244EC">
        <w:rPr>
          <w:lang w:val="en-US"/>
        </w:rPr>
        <w:t xml:space="preserve"> and </w:t>
      </w:r>
      <w:r w:rsidR="004244EC">
        <w:rPr>
          <w:lang w:val="en-US"/>
        </w:rPr>
        <w:fldChar w:fldCharType="begin"/>
      </w:r>
      <w:r w:rsidR="001D0079">
        <w:rPr>
          <w:lang w:val="en-US"/>
        </w:rPr>
        <w:instrText xml:space="preserve"> ADDIN EN.CITE &lt;EndNote&gt;&lt;Cite AuthorYear="1"&gt;&lt;Author&gt;Nakamura&lt;/Author&gt;&lt;Year&gt;2008&lt;/Year&gt;&lt;RecNum&gt;25&lt;/RecNum&gt;&lt;DisplayText&gt;Nakamura, Nakajima (20)&lt;/DisplayText&gt;&lt;record&gt;&lt;rec-number&gt;25&lt;/rec-number&gt;&lt;foreign-keys&gt;&lt;key app="EN" db-id="2w50a2zws2xxfxe9xrmvzaprfw5wfp0az5ta" timestamp="1595954268"&gt;25&lt;/key&gt;&lt;/foreign-keys&gt;&lt;ref-type name="Journal Article"&gt;17&lt;/ref-type&gt;&lt;contributors&gt;&lt;authors&gt;&lt;author&gt;Nakamura, A.&lt;/author&gt;&lt;author&gt;Nakajima, M.&lt;/author&gt;&lt;author&gt;Yamanaka, H.&lt;/author&gt;&lt;author&gt;Fujiwara, R.&lt;/author&gt;&lt;author&gt;Yokoi, T.&lt;/author&gt;&lt;/authors&gt;&lt;/contributors&gt;&lt;auth-address&gt;Drug Metabolism and Toxicology, Division of Pharmaceutical Sciences, Graduate School of Medical Science, Kanazawa University, Kakuma-machi, Kanazawa 920-1192, Japan.&lt;/auth-address&gt;&lt;titles&gt;&lt;title&gt;Expression of UGT1A and UGT2B mRNA in human normal tissues and various cell lines&lt;/title&gt;&lt;secondary-title&gt;Drug Metab Dispos&lt;/secondary-title&gt;&lt;alt-title&gt;Drug metabolism and disposition: the biological fate of chemicals&lt;/alt-title&gt;&lt;/titles&gt;&lt;periodical&gt;&lt;full-title&gt;Drug Metab Dispos&lt;/full-title&gt;&lt;abbr-1&gt;Drug metabolism and disposition: the biological fate of chemicals&lt;/abbr-1&gt;&lt;/periodical&gt;&lt;alt-periodical&gt;&lt;full-title&gt;Drug Metab Dispos&lt;/full-title&gt;&lt;abbr-1&gt;Drug metabolism and disposition: the biological fate of chemicals&lt;/abbr-1&gt;&lt;/alt-periodical&gt;&lt;pages&gt;1461-4&lt;/pages&gt;&lt;volume&gt;36&lt;/volume&gt;&lt;number&gt;8&lt;/number&gt;&lt;edition&gt;2008/05/16&lt;/edition&gt;&lt;keywords&gt;&lt;keyword&gt;Cell Line, Tumor&lt;/keyword&gt;&lt;keyword&gt;Glucuronosyltransferase/*genetics/metabolism&lt;/keyword&gt;&lt;keyword&gt;Humans&lt;/keyword&gt;&lt;keyword&gt;Isoenzymes/*genetics/metabolism&lt;/keyword&gt;&lt;keyword&gt;RNA, Messenger/*genetics&lt;/keyword&gt;&lt;/keywords&gt;&lt;dates&gt;&lt;year&gt;2008&lt;/year&gt;&lt;pub-dates&gt;&lt;date&gt;Aug&lt;/date&gt;&lt;/pub-dates&gt;&lt;/dates&gt;&lt;isbn&gt;0090-9556&lt;/isbn&gt;&lt;accession-num&gt;18480185&lt;/accession-num&gt;&lt;urls&gt;&lt;/urls&gt;&lt;electronic-resource-num&gt;10.1124/dmd.108.021428&lt;/electronic-resource-num&gt;&lt;remote-database-provider&gt;NLM&lt;/remote-database-provider&gt;&lt;language&gt;eng&lt;/language&gt;&lt;/record&gt;&lt;/Cite&gt;&lt;/EndNote&gt;</w:instrText>
      </w:r>
      <w:r w:rsidR="004244EC">
        <w:rPr>
          <w:lang w:val="en-US"/>
        </w:rPr>
        <w:fldChar w:fldCharType="separate"/>
      </w:r>
      <w:r w:rsidR="001D0079">
        <w:rPr>
          <w:noProof/>
          <w:lang w:val="en-US"/>
        </w:rPr>
        <w:t>Nakamura, Nakajima (20)</w:t>
      </w:r>
      <w:r w:rsidR="004244EC">
        <w:rPr>
          <w:lang w:val="en-US"/>
        </w:rPr>
        <w:fldChar w:fldCharType="end"/>
      </w:r>
      <w:r w:rsidR="004244EC">
        <w:rPr>
          <w:lang w:val="en-US"/>
        </w:rPr>
        <w:t xml:space="preserve">, and </w:t>
      </w:r>
      <w:r w:rsidR="004244EC">
        <w:rPr>
          <w:lang w:val="en-US"/>
        </w:rPr>
        <w:fldChar w:fldCharType="begin"/>
      </w:r>
      <w:r w:rsidR="001D0079">
        <w:rPr>
          <w:lang w:val="en-US"/>
        </w:rPr>
        <w:instrText xml:space="preserve"> ADDIN EN.CITE &lt;EndNote&gt;&lt;Cite AuthorYear="1"&gt;&lt;Author&gt;Strassburg&lt;/Author&gt;&lt;Year&gt;1997&lt;/Year&gt;&lt;RecNum&gt;26&lt;/RecNum&gt;&lt;DisplayText&gt;Strassburg, Oldhafer (21)&lt;/DisplayText&gt;&lt;record&gt;&lt;rec-number&gt;26&lt;/rec-number&gt;&lt;foreign-keys&gt;&lt;key app="EN" db-id="2w50a2zws2xxfxe9xrmvzaprfw5wfp0az5ta" timestamp="1595954656"&gt;26&lt;/key&gt;&lt;/foreign-keys&gt;&lt;ref-type name="Journal Article"&gt;17&lt;/ref-type&gt;&lt;contributors&gt;&lt;authors&gt;&lt;author&gt;Strassburg, C. P.&lt;/author&gt;&lt;author&gt;Oldhafer, K.&lt;/author&gt;&lt;author&gt;Manns, M. P.&lt;/author&gt;&lt;author&gt;Tukey, R. H.&lt;/author&gt;&lt;/authors&gt;&lt;/contributors&gt;&lt;auth-address&gt;University of California, San Diego, Department of Pharmacology, Cancer Center, La Jolla 92093-0636, USA.&lt;/auth-address&gt;&lt;titles&gt;&lt;title&gt;Differential expression of the UGT1A locus in human liver, biliary, and gastric tissue: identification of UGT1A7 and UGT1A10 transcripts in extrahepatic tissue&lt;/title&gt;&lt;secondary-title&gt;Molecular pharmacology&lt;/secondary-title&gt;&lt;alt-title&gt;Mol Pharmacol&lt;/alt-title&gt;&lt;/titles&gt;&lt;periodical&gt;&lt;full-title&gt;Mol Pharmacol&lt;/full-title&gt;&lt;abbr-1&gt;Molecular pharmacology&lt;/abbr-1&gt;&lt;/periodical&gt;&lt;alt-periodical&gt;&lt;full-title&gt;Mol Pharmacol&lt;/full-title&gt;&lt;abbr-1&gt;Molecular pharmacology&lt;/abbr-1&gt;&lt;/alt-periodical&gt;&lt;pages&gt;212-220&lt;/pages&gt;&lt;volume&gt;52&lt;/volume&gt;&lt;number&gt;2&lt;/number&gt;&lt;keywords&gt;&lt;keyword&gt;Gene Expression Regulation, Enzymologic&lt;/keyword&gt;&lt;keyword&gt;Alternative Splicing&lt;/keyword&gt;&lt;/keywords&gt;&lt;dates&gt;&lt;year&gt;1997&lt;/year&gt;&lt;pub-dates&gt;&lt;date&gt;1997/08//&lt;/date&gt;&lt;/pub-dates&gt;&lt;/dates&gt;&lt;isbn&gt;0026-895X&lt;/isbn&gt;&lt;accession-num&gt;9271343&lt;/accession-num&gt;&lt;urls&gt;&lt;related-urls&gt;&lt;url&gt;http://europepmc.org/abstract/MED/9271343&lt;/url&gt;&lt;url&gt;http://molpharm.aspetjournals.org/cgi/content/full/52/2/212&lt;/url&gt;&lt;url&gt;http://molpharm.aspetjournals.org/cgi/content/abstract/52/2/212&lt;/url&gt;&lt;url&gt;https://doi.org/10.1124/mol.52.2.212&lt;/url&gt;&lt;/related-urls&gt;&lt;/urls&gt;&lt;electronic-resource-num&gt;10.1124/mol.52.2.212&lt;/electronic-resource-num&gt;&lt;remote-database-name&gt;PubMed&lt;/remote-database-name&gt;&lt;language&gt;eng&lt;/language&gt;&lt;/record&gt;&lt;/Cite&gt;&lt;/EndNote&gt;</w:instrText>
      </w:r>
      <w:r w:rsidR="004244EC">
        <w:rPr>
          <w:lang w:val="en-US"/>
        </w:rPr>
        <w:fldChar w:fldCharType="separate"/>
      </w:r>
      <w:r w:rsidR="001D0079">
        <w:rPr>
          <w:noProof/>
          <w:lang w:val="en-US"/>
        </w:rPr>
        <w:t>Strassburg, Oldhafer (21)</w:t>
      </w:r>
      <w:r w:rsidR="004244EC">
        <w:rPr>
          <w:lang w:val="en-US"/>
        </w:rPr>
        <w:fldChar w:fldCharType="end"/>
      </w:r>
      <w:r w:rsidR="004244EC">
        <w:rPr>
          <w:lang w:val="en-US"/>
        </w:rPr>
        <w:t xml:space="preserve">, respectively. </w:t>
      </w:r>
    </w:p>
    <w:p w14:paraId="39A97918" w14:textId="77777777" w:rsidR="00EB62F1" w:rsidRPr="0019211F" w:rsidRDefault="00EB62F1" w:rsidP="00EB62F1">
      <w:pPr>
        <w:rPr>
          <w:rFonts w:ascii="Calibri" w:hAnsi="Calibri"/>
          <w:lang w:val="en-US"/>
        </w:rPr>
      </w:pPr>
    </w:p>
    <w:p w14:paraId="6E4F8C42" w14:textId="6F1205BF" w:rsidR="00EB62F1" w:rsidRPr="007C2958" w:rsidRDefault="00EB62F1" w:rsidP="00EB62F1">
      <w:pPr>
        <w:rPr>
          <w:rFonts w:ascii="Calibri" w:hAnsi="Calibri" w:cs="Calibri"/>
          <w:lang w:val="en-US"/>
        </w:rPr>
      </w:pPr>
      <w:r>
        <w:rPr>
          <w:rFonts w:ascii="Calibri" w:hAnsi="Calibri" w:cs="Calibri"/>
          <w:lang w:val="en-US"/>
        </w:rPr>
        <w:t xml:space="preserve">The optimized values </w:t>
      </w:r>
      <w:r w:rsidR="001219FC">
        <w:rPr>
          <w:rFonts w:ascii="Calibri" w:hAnsi="Calibri" w:cs="Calibri"/>
          <w:lang w:val="en-US"/>
        </w:rPr>
        <w:t xml:space="preserve">for the adult IV PBPK model </w:t>
      </w:r>
      <w:r>
        <w:rPr>
          <w:rFonts w:ascii="Calibri" w:hAnsi="Calibri" w:cs="Calibri"/>
          <w:lang w:val="en-US"/>
        </w:rPr>
        <w:t xml:space="preserve">are presented in </w:t>
      </w:r>
      <w:r w:rsidRPr="007C2958">
        <w:rPr>
          <w:rFonts w:ascii="Calibri" w:hAnsi="Calibri" w:cs="Calibri"/>
          <w:b/>
          <w:bCs/>
          <w:lang w:val="en-US"/>
        </w:rPr>
        <w:t>Table 1</w:t>
      </w:r>
      <w:r>
        <w:rPr>
          <w:rFonts w:ascii="Calibri" w:hAnsi="Calibri" w:cs="Calibri"/>
          <w:lang w:val="en-US"/>
        </w:rPr>
        <w:t xml:space="preserve">. </w:t>
      </w:r>
      <w:r w:rsidRPr="007C2958">
        <w:rPr>
          <w:rFonts w:ascii="Calibri" w:hAnsi="Calibri" w:cs="Calibri"/>
          <w:b/>
          <w:bCs/>
          <w:lang w:val="en-US"/>
        </w:rPr>
        <w:t>Figure 1</w:t>
      </w:r>
      <w:r>
        <w:rPr>
          <w:rFonts w:ascii="Calibri" w:hAnsi="Calibri" w:cs="Calibri"/>
          <w:lang w:val="en-US"/>
        </w:rPr>
        <w:t xml:space="preserve"> presents the </w:t>
      </w:r>
      <w:r w:rsidR="001219FC">
        <w:rPr>
          <w:rFonts w:ascii="Calibri" w:hAnsi="Calibri" w:cs="Calibri"/>
          <w:lang w:val="en-US"/>
        </w:rPr>
        <w:t>outcome</w:t>
      </w:r>
      <w:r>
        <w:rPr>
          <w:rFonts w:ascii="Calibri" w:hAnsi="Calibri" w:cs="Calibri"/>
          <w:lang w:val="en-US"/>
        </w:rPr>
        <w:t xml:space="preserve"> of the IV model optimization using the </w:t>
      </w:r>
      <w:r w:rsidR="00AD5C21">
        <w:rPr>
          <w:rFonts w:ascii="Calibri" w:hAnsi="Calibri" w:cs="Calibri"/>
          <w:lang w:val="en-US"/>
        </w:rPr>
        <w:fldChar w:fldCharType="begin"/>
      </w:r>
      <w:r w:rsidR="00AD5C21">
        <w:rPr>
          <w:rFonts w:ascii="Calibri" w:hAnsi="Calibri" w:cs="Calibri"/>
          <w:lang w:val="en-US"/>
        </w:rPr>
        <w:instrText xml:space="preserve"> ADDIN EN.CITE &lt;EndNote&gt;&lt;Cite AuthorYear="1"&gt;&lt;Author&gt;Yuen&lt;/Author&gt;&lt;Year&gt;1988&lt;/Year&gt;&lt;RecNum&gt;20&lt;/RecNum&gt;&lt;DisplayText&gt;Yuen and Peck (5)&lt;/DisplayText&gt;&lt;record&gt;&lt;rec-number&gt;20&lt;/rec-number&gt;&lt;foreign-keys&gt;&lt;key app="EN" db-id="wwvsr9ds8fxrtxespttvwrzkzr09aes0art2" timestamp="1605198956"&gt;20&lt;/key&gt;&lt;/foreign-keys&gt;&lt;ref-type name="Journal Article"&gt;17&lt;/ref-type&gt;&lt;contributors&gt;&lt;authors&gt;&lt;author&gt;Yuen, W. C.&lt;/author&gt;&lt;author&gt;Peck, A. W.&lt;/author&gt;&lt;/authors&gt;&lt;/contributors&gt;&lt;titles&gt;&lt;title&gt;Lamotrigine pharmacokinetics: oral and IV infusion in man&lt;/title&gt;&lt;secondary-title&gt;Br J Clin Pharmacol&lt;/secondary-title&gt;&lt;/titles&gt;&lt;periodical&gt;&lt;full-title&gt;Br J Clin Pharmacol&lt;/full-title&gt;&lt;/periodical&gt;&lt;pages&gt;242P&lt;/pages&gt;&lt;volume&gt;26&lt;/volume&gt;&lt;dates&gt;&lt;year&gt;1988&lt;/year&gt;&lt;/dates&gt;&lt;urls&gt;&lt;/urls&gt;&lt;/record&gt;&lt;/Cite&gt;&lt;/EndNote&gt;</w:instrText>
      </w:r>
      <w:r w:rsidR="00AD5C21">
        <w:rPr>
          <w:rFonts w:ascii="Calibri" w:hAnsi="Calibri" w:cs="Calibri"/>
          <w:lang w:val="en-US"/>
        </w:rPr>
        <w:fldChar w:fldCharType="separate"/>
      </w:r>
      <w:r w:rsidR="00AD5C21">
        <w:rPr>
          <w:rFonts w:ascii="Calibri" w:hAnsi="Calibri" w:cs="Calibri"/>
          <w:noProof/>
          <w:lang w:val="en-US"/>
        </w:rPr>
        <w:t>Yuen and Peck (5)</w:t>
      </w:r>
      <w:r w:rsidR="00AD5C21">
        <w:rPr>
          <w:rFonts w:ascii="Calibri" w:hAnsi="Calibri" w:cs="Calibri"/>
          <w:lang w:val="en-US"/>
        </w:rPr>
        <w:fldChar w:fldCharType="end"/>
      </w:r>
      <w:r>
        <w:rPr>
          <w:rFonts w:ascii="Calibri" w:hAnsi="Calibri" w:cs="Calibri"/>
          <w:lang w:val="en-US"/>
        </w:rPr>
        <w:t xml:space="preserve"> dataset. </w:t>
      </w:r>
    </w:p>
    <w:p w14:paraId="2D1108C8" w14:textId="77777777" w:rsidR="00985BD0" w:rsidRDefault="00985BD0" w:rsidP="00985BD0">
      <w:pPr>
        <w:rPr>
          <w:lang w:val="en-US"/>
        </w:rPr>
      </w:pPr>
    </w:p>
    <w:p w14:paraId="6A4A4AB5" w14:textId="2FF955D5" w:rsidR="00591E7F" w:rsidRDefault="00591E7F" w:rsidP="00591E7F">
      <w:pPr>
        <w:pStyle w:val="Heading2"/>
        <w:rPr>
          <w:lang w:val="en-US"/>
        </w:rPr>
      </w:pPr>
      <w:bookmarkStart w:id="5" w:name="_Toc59970971"/>
      <w:r>
        <w:rPr>
          <w:lang w:val="en-US"/>
        </w:rPr>
        <w:t xml:space="preserve">2.3 </w:t>
      </w:r>
      <w:r w:rsidR="005767AF">
        <w:rPr>
          <w:lang w:val="en-US"/>
        </w:rPr>
        <w:t>Adult o</w:t>
      </w:r>
      <w:r>
        <w:rPr>
          <w:lang w:val="en-US"/>
        </w:rPr>
        <w:t>ral model</w:t>
      </w:r>
      <w:bookmarkEnd w:id="5"/>
    </w:p>
    <w:p w14:paraId="36B5FD2D" w14:textId="77777777" w:rsidR="00595321" w:rsidRDefault="00595321" w:rsidP="00591E7F">
      <w:pPr>
        <w:rPr>
          <w:lang w:val="en-US"/>
        </w:rPr>
      </w:pPr>
    </w:p>
    <w:p w14:paraId="6701D113" w14:textId="399F674C" w:rsidR="00591E7F" w:rsidRDefault="00591E7F" w:rsidP="00591E7F">
      <w:pPr>
        <w:pStyle w:val="Heading3"/>
        <w:rPr>
          <w:lang w:val="en-US"/>
        </w:rPr>
      </w:pPr>
      <w:bookmarkStart w:id="6" w:name="_Toc59970972"/>
      <w:r>
        <w:rPr>
          <w:lang w:val="en-US"/>
        </w:rPr>
        <w:t>2.3.1 Oral model parameterization</w:t>
      </w:r>
      <w:bookmarkEnd w:id="6"/>
    </w:p>
    <w:p w14:paraId="334AAD2C" w14:textId="1B5A17F6" w:rsidR="00591E7F" w:rsidRDefault="00591E7F" w:rsidP="00591E7F">
      <w:pPr>
        <w:rPr>
          <w:lang w:val="en-US"/>
        </w:rPr>
      </w:pPr>
    </w:p>
    <w:p w14:paraId="3A3EA42B" w14:textId="12D056F0" w:rsidR="00D77FBE" w:rsidRDefault="00FF6D6A" w:rsidP="00D77FBE">
      <w:pPr>
        <w:rPr>
          <w:lang w:val="en-US"/>
        </w:rPr>
      </w:pPr>
      <w:r>
        <w:rPr>
          <w:lang w:val="en-US"/>
        </w:rPr>
        <w:t xml:space="preserve">The same systemic parameters as developed </w:t>
      </w:r>
      <w:r w:rsidRPr="00C355DE">
        <w:rPr>
          <w:lang w:val="en-US"/>
        </w:rPr>
        <w:t>for the mean male IV PBPK m</w:t>
      </w:r>
      <w:r>
        <w:rPr>
          <w:lang w:val="en-US"/>
        </w:rPr>
        <w:t xml:space="preserve">odel were used for the model defining oral administration. Those drug/formulation-specific parameters needing definition included lamotrigine solubility, formulation dissolution and intestinal permeability.  </w:t>
      </w:r>
      <w:r w:rsidR="00CE2FC4">
        <w:rPr>
          <w:lang w:val="en-US"/>
        </w:rPr>
        <w:t xml:space="preserve">The oral PBPK model for each lamotrigine dose for which observed PK data was available was created using the same mean male as in the IV model.  </w:t>
      </w:r>
      <w:r w:rsidR="00D77FBE">
        <w:rPr>
          <w:lang w:val="en-US"/>
        </w:rPr>
        <w:t xml:space="preserve">Lamotrigine water solubility was defined at 0.17 mg/mL at a reference pH of 7 and solubility gain per charge of 10 to describe pH-dependent solubility  </w:t>
      </w:r>
      <w:r w:rsidR="00D77FBE">
        <w:rPr>
          <w:lang w:val="en-US"/>
        </w:rPr>
        <w:fldChar w:fldCharType="begin"/>
      </w:r>
      <w:r w:rsidR="001D0079">
        <w:rPr>
          <w:lang w:val="en-US"/>
        </w:rPr>
        <w:instrText xml:space="preserve"> ADDIN EN.CITE &lt;EndNote&gt;&lt;Cite&gt;&lt;Author&gt;Martins&lt;/Author&gt;&lt;Year&gt;2010&lt;/Year&gt;&lt;RecNum&gt;18&lt;/RecNum&gt;&lt;DisplayText&gt;(22)&lt;/DisplayText&gt;&lt;record&gt;&lt;rec-number&gt;18&lt;/rec-number&gt;&lt;foreign-keys&gt;&lt;key app="EN" db-id="2w50a2zws2xxfxe9xrmvzaprfw5wfp0az5ta" timestamp="1591674393"&gt;18&lt;/key&gt;&lt;/foreign-keys&gt;&lt;ref-type name="Journal Article"&gt;17&lt;/ref-type&gt;&lt;contributors&gt;&lt;authors&gt;&lt;author&gt;Martins, Magda Targa&lt;/author&gt;&lt;author&gt;Paim, Clésio Soldatelli&lt;/author&gt;&lt;author&gt;Steppe, Martin&lt;/author&gt;&lt;/authors&gt;&lt;/contributors&gt;&lt;titles&gt;&lt;title&gt;Development of a dissolution test for lamotrigine in tablet form using an ultraviolet method&lt;/title&gt;&lt;secondary-title&gt;Brazilian Journal of Pharmaceutical Sciences&lt;/secondary-title&gt;&lt;/titles&gt;&lt;periodical&gt;&lt;full-title&gt;Brazilian Journal of Pharmaceutical Sciences&lt;/full-title&gt;&lt;/periodical&gt;&lt;pages&gt;179-186&lt;/pages&gt;&lt;volume&gt;46&lt;/volume&gt;&lt;dates&gt;&lt;year&gt;2010&lt;/year&gt;&lt;/dates&gt;&lt;isbn&gt;1984-8250&lt;/isbn&gt;&lt;urls&gt;&lt;related-urls&gt;&lt;url&gt;http://www.scielo.br/scielo.php?script=sci_arttext&amp;amp;pid=S1984-82502010000200003&amp;amp;nrm=iso&lt;/url&gt;&lt;/related-urls&gt;&lt;/urls&gt;&lt;/record&gt;&lt;/Cite&gt;&lt;/EndNote&gt;</w:instrText>
      </w:r>
      <w:r w:rsidR="00D77FBE">
        <w:rPr>
          <w:lang w:val="en-US"/>
        </w:rPr>
        <w:fldChar w:fldCharType="separate"/>
      </w:r>
      <w:r w:rsidR="001D0079">
        <w:rPr>
          <w:noProof/>
          <w:lang w:val="en-US"/>
        </w:rPr>
        <w:t>(22)</w:t>
      </w:r>
      <w:r w:rsidR="00D77FBE">
        <w:rPr>
          <w:lang w:val="en-US"/>
        </w:rPr>
        <w:fldChar w:fldCharType="end"/>
      </w:r>
      <w:r w:rsidR="00D77FBE">
        <w:rPr>
          <w:lang w:val="en-US"/>
        </w:rPr>
        <w:t>.</w:t>
      </w:r>
      <w:r w:rsidR="00D77FBE" w:rsidRPr="00D77FBE">
        <w:rPr>
          <w:lang w:val="en-US"/>
        </w:rPr>
        <w:t xml:space="preserve"> </w:t>
      </w:r>
      <w:r>
        <w:rPr>
          <w:lang w:val="en-US"/>
        </w:rPr>
        <w:t xml:space="preserve">Dissolution was defined based on a Weibull function (inputs of curve shape and dissolution half-time). Dissolution half-time was an optimized parameter for each study of the same dose whereas intestinal permeability was a globally optimized parameter and therefore the same for each oral PK study. </w:t>
      </w:r>
    </w:p>
    <w:p w14:paraId="27DE8F38" w14:textId="77777777" w:rsidR="001F53C8" w:rsidRDefault="001F53C8" w:rsidP="001F53C8">
      <w:pPr>
        <w:rPr>
          <w:lang w:val="en-US"/>
        </w:rPr>
      </w:pPr>
    </w:p>
    <w:p w14:paraId="282F54DC" w14:textId="77777777" w:rsidR="001F53C8" w:rsidRPr="00595321" w:rsidRDefault="001F53C8" w:rsidP="001F53C8">
      <w:pPr>
        <w:rPr>
          <w:b/>
          <w:bCs/>
          <w:lang w:val="en-US"/>
        </w:rPr>
      </w:pPr>
      <w:r w:rsidRPr="00595321">
        <w:rPr>
          <w:b/>
          <w:bCs/>
          <w:lang w:val="en-US"/>
        </w:rPr>
        <w:t>Table 3. Oral absorption parameters for lamotrigine oral model construction</w:t>
      </w:r>
    </w:p>
    <w:tbl>
      <w:tblPr>
        <w:tblStyle w:val="TableGrid"/>
        <w:tblW w:w="0" w:type="auto"/>
        <w:tblLook w:val="04A0" w:firstRow="1" w:lastRow="0" w:firstColumn="1" w:lastColumn="0" w:noHBand="0" w:noVBand="1"/>
      </w:tblPr>
      <w:tblGrid>
        <w:gridCol w:w="3117"/>
        <w:gridCol w:w="3117"/>
        <w:gridCol w:w="3118"/>
      </w:tblGrid>
      <w:tr w:rsidR="001F53C8" w:rsidRPr="00595321" w14:paraId="4C27860D" w14:textId="77777777" w:rsidTr="00516148">
        <w:tc>
          <w:tcPr>
            <w:tcW w:w="3117" w:type="dxa"/>
          </w:tcPr>
          <w:p w14:paraId="3AD73458" w14:textId="77777777" w:rsidR="001F53C8" w:rsidRPr="00595321" w:rsidRDefault="001F53C8" w:rsidP="00516148">
            <w:pPr>
              <w:rPr>
                <w:b/>
                <w:bCs/>
                <w:lang w:val="en-US"/>
              </w:rPr>
            </w:pPr>
          </w:p>
        </w:tc>
        <w:tc>
          <w:tcPr>
            <w:tcW w:w="3117" w:type="dxa"/>
          </w:tcPr>
          <w:p w14:paraId="6CFFE530" w14:textId="77777777" w:rsidR="001F53C8" w:rsidRPr="00595321" w:rsidRDefault="001F53C8" w:rsidP="00516148">
            <w:pPr>
              <w:rPr>
                <w:b/>
                <w:bCs/>
                <w:lang w:val="en-US"/>
              </w:rPr>
            </w:pPr>
            <w:r w:rsidRPr="00595321">
              <w:rPr>
                <w:b/>
                <w:bCs/>
                <w:lang w:val="en-US"/>
              </w:rPr>
              <w:t>Used in naïve model</w:t>
            </w:r>
          </w:p>
        </w:tc>
        <w:tc>
          <w:tcPr>
            <w:tcW w:w="3118" w:type="dxa"/>
          </w:tcPr>
          <w:p w14:paraId="30085EBF" w14:textId="77777777" w:rsidR="001F53C8" w:rsidRPr="00595321" w:rsidRDefault="001F53C8" w:rsidP="00516148">
            <w:pPr>
              <w:rPr>
                <w:b/>
                <w:bCs/>
                <w:lang w:val="en-US"/>
              </w:rPr>
            </w:pPr>
            <w:r w:rsidRPr="00595321">
              <w:rPr>
                <w:b/>
                <w:bCs/>
                <w:lang w:val="en-US"/>
              </w:rPr>
              <w:t>Used in optimized model</w:t>
            </w:r>
          </w:p>
        </w:tc>
      </w:tr>
      <w:tr w:rsidR="001F53C8" w14:paraId="7EE2F710" w14:textId="77777777" w:rsidTr="00516148">
        <w:tc>
          <w:tcPr>
            <w:tcW w:w="3117" w:type="dxa"/>
          </w:tcPr>
          <w:p w14:paraId="234E7133" w14:textId="77777777" w:rsidR="001F53C8" w:rsidRDefault="001F53C8" w:rsidP="00516148">
            <w:pPr>
              <w:rPr>
                <w:lang w:val="en-US"/>
              </w:rPr>
            </w:pPr>
            <w:r>
              <w:rPr>
                <w:lang w:val="en-US"/>
              </w:rPr>
              <w:t>Dissolution half-life IR 25 mg</w:t>
            </w:r>
          </w:p>
        </w:tc>
        <w:tc>
          <w:tcPr>
            <w:tcW w:w="3117" w:type="dxa"/>
          </w:tcPr>
          <w:p w14:paraId="13596827" w14:textId="77777777" w:rsidR="001F53C8" w:rsidRDefault="001F53C8" w:rsidP="00516148">
            <w:pPr>
              <w:rPr>
                <w:lang w:val="en-US"/>
              </w:rPr>
            </w:pPr>
            <w:r>
              <w:rPr>
                <w:lang w:val="en-US"/>
              </w:rPr>
              <w:t>10 min</w:t>
            </w:r>
          </w:p>
        </w:tc>
        <w:tc>
          <w:tcPr>
            <w:tcW w:w="3118" w:type="dxa"/>
          </w:tcPr>
          <w:p w14:paraId="67FD639A" w14:textId="76D6CF22" w:rsidR="001F53C8" w:rsidRPr="00825276" w:rsidRDefault="001F53C8" w:rsidP="00516148">
            <w:pPr>
              <w:rPr>
                <w:lang w:val="en-US"/>
              </w:rPr>
            </w:pPr>
            <w:r w:rsidRPr="00825276">
              <w:rPr>
                <w:lang w:val="en-US"/>
              </w:rPr>
              <w:t>11.</w:t>
            </w:r>
            <w:r w:rsidR="00825276" w:rsidRPr="00825276">
              <w:rPr>
                <w:lang w:val="en-US"/>
              </w:rPr>
              <w:t>39</w:t>
            </w:r>
            <w:r w:rsidRPr="00825276">
              <w:rPr>
                <w:lang w:val="en-US"/>
              </w:rPr>
              <w:t xml:space="preserve"> min</w:t>
            </w:r>
          </w:p>
        </w:tc>
      </w:tr>
      <w:tr w:rsidR="001F53C8" w14:paraId="05180F9E" w14:textId="77777777" w:rsidTr="00516148">
        <w:tc>
          <w:tcPr>
            <w:tcW w:w="3117" w:type="dxa"/>
          </w:tcPr>
          <w:p w14:paraId="642D2522" w14:textId="77777777" w:rsidR="001F53C8" w:rsidRDefault="001F53C8" w:rsidP="00516148">
            <w:pPr>
              <w:rPr>
                <w:lang w:val="en-US"/>
              </w:rPr>
            </w:pPr>
            <w:r>
              <w:rPr>
                <w:lang w:val="en-US"/>
              </w:rPr>
              <w:lastRenderedPageBreak/>
              <w:t>Dissolution half-life IR 75 mg</w:t>
            </w:r>
          </w:p>
        </w:tc>
        <w:tc>
          <w:tcPr>
            <w:tcW w:w="3117" w:type="dxa"/>
          </w:tcPr>
          <w:p w14:paraId="32F6812A" w14:textId="77777777" w:rsidR="001F53C8" w:rsidRDefault="001F53C8" w:rsidP="00516148">
            <w:pPr>
              <w:rPr>
                <w:lang w:val="en-US"/>
              </w:rPr>
            </w:pPr>
            <w:r w:rsidRPr="0045752B">
              <w:rPr>
                <w:lang w:val="en-US"/>
              </w:rPr>
              <w:t>10 min</w:t>
            </w:r>
          </w:p>
        </w:tc>
        <w:tc>
          <w:tcPr>
            <w:tcW w:w="3118" w:type="dxa"/>
          </w:tcPr>
          <w:p w14:paraId="35C5ECBE" w14:textId="2322A416" w:rsidR="001F53C8" w:rsidRPr="00825276" w:rsidRDefault="001F53C8" w:rsidP="00516148">
            <w:pPr>
              <w:rPr>
                <w:lang w:val="en-US"/>
              </w:rPr>
            </w:pPr>
            <w:r w:rsidRPr="00825276">
              <w:rPr>
                <w:lang w:val="en-US"/>
              </w:rPr>
              <w:t>3</w:t>
            </w:r>
            <w:r w:rsidR="00825276" w:rsidRPr="00825276">
              <w:rPr>
                <w:lang w:val="en-US"/>
              </w:rPr>
              <w:t>0</w:t>
            </w:r>
            <w:r w:rsidRPr="00825276">
              <w:rPr>
                <w:lang w:val="en-US"/>
              </w:rPr>
              <w:t>.</w:t>
            </w:r>
            <w:r w:rsidR="00825276" w:rsidRPr="00825276">
              <w:rPr>
                <w:lang w:val="en-US"/>
              </w:rPr>
              <w:t>93</w:t>
            </w:r>
            <w:r w:rsidRPr="00825276">
              <w:rPr>
                <w:lang w:val="en-US"/>
              </w:rPr>
              <w:t xml:space="preserve"> min</w:t>
            </w:r>
          </w:p>
        </w:tc>
      </w:tr>
      <w:tr w:rsidR="001F53C8" w14:paraId="3B5BC5D0" w14:textId="77777777" w:rsidTr="00516148">
        <w:tc>
          <w:tcPr>
            <w:tcW w:w="3117" w:type="dxa"/>
          </w:tcPr>
          <w:p w14:paraId="071BC4AB" w14:textId="77777777" w:rsidR="001F53C8" w:rsidRDefault="001F53C8" w:rsidP="00516148">
            <w:pPr>
              <w:rPr>
                <w:lang w:val="en-US"/>
              </w:rPr>
            </w:pPr>
            <w:r>
              <w:rPr>
                <w:lang w:val="en-US"/>
              </w:rPr>
              <w:t>Dissolution half-life IR 100 mg</w:t>
            </w:r>
          </w:p>
        </w:tc>
        <w:tc>
          <w:tcPr>
            <w:tcW w:w="3117" w:type="dxa"/>
          </w:tcPr>
          <w:p w14:paraId="4F54844D" w14:textId="77777777" w:rsidR="001F53C8" w:rsidRDefault="001F53C8" w:rsidP="00516148">
            <w:pPr>
              <w:rPr>
                <w:lang w:val="en-US"/>
              </w:rPr>
            </w:pPr>
            <w:r w:rsidRPr="0045752B">
              <w:rPr>
                <w:lang w:val="en-US"/>
              </w:rPr>
              <w:t>10 min</w:t>
            </w:r>
          </w:p>
        </w:tc>
        <w:tc>
          <w:tcPr>
            <w:tcW w:w="3118" w:type="dxa"/>
          </w:tcPr>
          <w:p w14:paraId="78644FF1" w14:textId="3661DAAE" w:rsidR="001F53C8" w:rsidRPr="00825276" w:rsidRDefault="00825276" w:rsidP="00516148">
            <w:pPr>
              <w:rPr>
                <w:lang w:val="en-US"/>
              </w:rPr>
            </w:pPr>
            <w:r w:rsidRPr="00825276">
              <w:rPr>
                <w:lang w:val="en-US"/>
              </w:rPr>
              <w:t>2.95 min</w:t>
            </w:r>
          </w:p>
        </w:tc>
      </w:tr>
      <w:tr w:rsidR="001F53C8" w14:paraId="5378DF98" w14:textId="77777777" w:rsidTr="00516148">
        <w:tc>
          <w:tcPr>
            <w:tcW w:w="3117" w:type="dxa"/>
          </w:tcPr>
          <w:p w14:paraId="4AC0A0BE" w14:textId="77777777" w:rsidR="001F53C8" w:rsidRDefault="001F53C8" w:rsidP="00516148">
            <w:pPr>
              <w:rPr>
                <w:lang w:val="en-US"/>
              </w:rPr>
            </w:pPr>
            <w:r>
              <w:rPr>
                <w:lang w:val="en-US"/>
              </w:rPr>
              <w:t>Dissolution half-life IR 200 mg</w:t>
            </w:r>
          </w:p>
        </w:tc>
        <w:tc>
          <w:tcPr>
            <w:tcW w:w="3117" w:type="dxa"/>
          </w:tcPr>
          <w:p w14:paraId="5AE36D3E" w14:textId="77777777" w:rsidR="001F53C8" w:rsidRDefault="001F53C8" w:rsidP="00516148">
            <w:pPr>
              <w:rPr>
                <w:lang w:val="en-US"/>
              </w:rPr>
            </w:pPr>
            <w:r w:rsidRPr="0045752B">
              <w:rPr>
                <w:lang w:val="en-US"/>
              </w:rPr>
              <w:t>10 min</w:t>
            </w:r>
          </w:p>
        </w:tc>
        <w:tc>
          <w:tcPr>
            <w:tcW w:w="3118" w:type="dxa"/>
          </w:tcPr>
          <w:p w14:paraId="61E2C3A8" w14:textId="64AE180E" w:rsidR="001F53C8" w:rsidRPr="00825276" w:rsidRDefault="00825276" w:rsidP="00516148">
            <w:pPr>
              <w:rPr>
                <w:lang w:val="en-US"/>
              </w:rPr>
            </w:pPr>
            <w:r w:rsidRPr="00825276">
              <w:rPr>
                <w:lang w:val="en-US"/>
              </w:rPr>
              <w:t>43.97</w:t>
            </w:r>
            <w:r w:rsidR="001F53C8" w:rsidRPr="00825276">
              <w:rPr>
                <w:lang w:val="en-US"/>
              </w:rPr>
              <w:t xml:space="preserve"> min</w:t>
            </w:r>
          </w:p>
        </w:tc>
      </w:tr>
      <w:tr w:rsidR="001F53C8" w14:paraId="1319843F" w14:textId="77777777" w:rsidTr="00516148">
        <w:tc>
          <w:tcPr>
            <w:tcW w:w="3117" w:type="dxa"/>
          </w:tcPr>
          <w:p w14:paraId="5F26A2B5" w14:textId="77777777" w:rsidR="001F53C8" w:rsidRDefault="001F53C8" w:rsidP="00516148">
            <w:pPr>
              <w:rPr>
                <w:lang w:val="en-US"/>
              </w:rPr>
            </w:pPr>
            <w:r>
              <w:rPr>
                <w:lang w:val="en-US"/>
              </w:rPr>
              <w:t>Dissolution half-life IR 300 mg</w:t>
            </w:r>
          </w:p>
        </w:tc>
        <w:tc>
          <w:tcPr>
            <w:tcW w:w="3117" w:type="dxa"/>
          </w:tcPr>
          <w:p w14:paraId="683CE772" w14:textId="77777777" w:rsidR="001F53C8" w:rsidRDefault="001F53C8" w:rsidP="00516148">
            <w:pPr>
              <w:rPr>
                <w:lang w:val="en-US"/>
              </w:rPr>
            </w:pPr>
            <w:r w:rsidRPr="0045752B">
              <w:rPr>
                <w:lang w:val="en-US"/>
              </w:rPr>
              <w:t>10 min</w:t>
            </w:r>
          </w:p>
        </w:tc>
        <w:tc>
          <w:tcPr>
            <w:tcW w:w="3118" w:type="dxa"/>
          </w:tcPr>
          <w:p w14:paraId="0387FDA0" w14:textId="711624A5" w:rsidR="001F53C8" w:rsidRPr="00825276" w:rsidRDefault="001F53C8" w:rsidP="00516148">
            <w:pPr>
              <w:rPr>
                <w:lang w:val="en-US"/>
              </w:rPr>
            </w:pPr>
            <w:r w:rsidRPr="00825276">
              <w:rPr>
                <w:lang w:val="en-US"/>
              </w:rPr>
              <w:t>10.</w:t>
            </w:r>
            <w:r w:rsidR="00825276" w:rsidRPr="00825276">
              <w:rPr>
                <w:lang w:val="en-US"/>
              </w:rPr>
              <w:t>36</w:t>
            </w:r>
            <w:r w:rsidRPr="00825276">
              <w:rPr>
                <w:lang w:val="en-US"/>
              </w:rPr>
              <w:t xml:space="preserve"> min</w:t>
            </w:r>
          </w:p>
        </w:tc>
      </w:tr>
      <w:tr w:rsidR="001F53C8" w14:paraId="3C221B05" w14:textId="77777777" w:rsidTr="00516148">
        <w:tc>
          <w:tcPr>
            <w:tcW w:w="3117" w:type="dxa"/>
          </w:tcPr>
          <w:p w14:paraId="54F3234D" w14:textId="77777777" w:rsidR="001F53C8" w:rsidRDefault="001F53C8" w:rsidP="00516148">
            <w:pPr>
              <w:rPr>
                <w:lang w:val="en-US"/>
              </w:rPr>
            </w:pPr>
            <w:r>
              <w:rPr>
                <w:lang w:val="en-US"/>
              </w:rPr>
              <w:t>Dissolution profile shape</w:t>
            </w:r>
          </w:p>
        </w:tc>
        <w:tc>
          <w:tcPr>
            <w:tcW w:w="3117" w:type="dxa"/>
          </w:tcPr>
          <w:p w14:paraId="0E9E2694" w14:textId="77777777" w:rsidR="001F53C8" w:rsidRDefault="001F53C8" w:rsidP="00516148">
            <w:pPr>
              <w:rPr>
                <w:lang w:val="en-US"/>
              </w:rPr>
            </w:pPr>
            <w:r>
              <w:rPr>
                <w:lang w:val="en-US"/>
              </w:rPr>
              <w:t>0.92</w:t>
            </w:r>
          </w:p>
        </w:tc>
        <w:tc>
          <w:tcPr>
            <w:tcW w:w="3118" w:type="dxa"/>
          </w:tcPr>
          <w:p w14:paraId="643ABAEE" w14:textId="77777777" w:rsidR="001F53C8" w:rsidRDefault="001F53C8" w:rsidP="00516148">
            <w:pPr>
              <w:rPr>
                <w:lang w:val="en-US"/>
              </w:rPr>
            </w:pPr>
            <w:r>
              <w:rPr>
                <w:lang w:val="en-US"/>
              </w:rPr>
              <w:t>0.92</w:t>
            </w:r>
          </w:p>
        </w:tc>
      </w:tr>
      <w:tr w:rsidR="001F53C8" w14:paraId="38D67EE2" w14:textId="77777777" w:rsidTr="00516148">
        <w:tc>
          <w:tcPr>
            <w:tcW w:w="3117" w:type="dxa"/>
          </w:tcPr>
          <w:p w14:paraId="03737180" w14:textId="77777777" w:rsidR="001F53C8" w:rsidRDefault="001F53C8" w:rsidP="00516148">
            <w:pPr>
              <w:rPr>
                <w:lang w:val="en-US"/>
              </w:rPr>
            </w:pPr>
            <w:r>
              <w:rPr>
                <w:lang w:val="en-US"/>
              </w:rPr>
              <w:t>Water solubility</w:t>
            </w:r>
          </w:p>
        </w:tc>
        <w:tc>
          <w:tcPr>
            <w:tcW w:w="3117" w:type="dxa"/>
          </w:tcPr>
          <w:p w14:paraId="7ED5F770" w14:textId="6FFBBFF7" w:rsidR="001F53C8" w:rsidRDefault="001F53C8" w:rsidP="00516148">
            <w:pPr>
              <w:rPr>
                <w:lang w:val="en-US"/>
              </w:rPr>
            </w:pPr>
            <w:r>
              <w:rPr>
                <w:lang w:val="en-US"/>
              </w:rPr>
              <w:t>0.17 mg/mL</w:t>
            </w:r>
            <w:r w:rsidR="00C22C65">
              <w:rPr>
                <w:lang w:val="en-US"/>
              </w:rPr>
              <w:t xml:space="preserve"> </w:t>
            </w:r>
            <w:r w:rsidR="00C22C65">
              <w:rPr>
                <w:rFonts w:ascii="Calibri" w:hAnsi="Calibri" w:cs="Calibri"/>
                <w:lang w:val="en-US"/>
              </w:rPr>
              <w:fldChar w:fldCharType="begin"/>
            </w:r>
            <w:r w:rsidR="00277AE1">
              <w:rPr>
                <w:rFonts w:ascii="Calibri" w:hAnsi="Calibri" w:cs="Calibri"/>
                <w:lang w:val="en-US"/>
              </w:rPr>
              <w:instrText xml:space="preserve"> ADDIN EN.CITE &lt;EndNote&gt;&lt;Cite&gt;&lt;Author&gt;Food and Drug Administration&lt;/Author&gt;&lt;Year&gt;March 24, 2015&lt;/Year&gt;&lt;RecNum&gt;4&lt;/RecNum&gt;&lt;DisplayText&gt;(9)&lt;/DisplayText&gt;&lt;record&gt;&lt;rec-number&gt;4&lt;/rec-number&gt;&lt;foreign-keys&gt;&lt;key app="EN" db-id="2w50a2zws2xxfxe9xrmvzaprfw5wfp0az5ta" timestamp="1591032532"&gt;4&lt;/key&gt;&lt;/foreign-keys&gt;&lt;ref-type name="Government Document"&gt;46&lt;/ref-type&gt;&lt;contributors&gt;&lt;authors&gt;&lt;author&gt;Food and Drug Administration,&lt;/author&gt;&lt;/authors&gt;&lt;/contributors&gt;&lt;titles&gt;&lt;title&gt;LAMICITAL Label, Sponsor: GlaxoSmithKline&lt;/title&gt;&lt;/titles&gt;&lt;dates&gt;&lt;year&gt;March 24, 2015&lt;/year&gt;&lt;/dates&gt;&lt;urls&gt;&lt;related-urls&gt;&lt;url&gt;https://www.accessdata.fda.gov/drugsatfda_docs/label/2015/020241s045s051lbl.pdf&lt;/url&gt;&lt;/related-urls&gt;&lt;/urls&gt;&lt;/record&gt;&lt;/Cite&gt;&lt;/EndNote&gt;</w:instrText>
            </w:r>
            <w:r w:rsidR="00C22C65">
              <w:rPr>
                <w:rFonts w:ascii="Calibri" w:hAnsi="Calibri" w:cs="Calibri"/>
                <w:lang w:val="en-US"/>
              </w:rPr>
              <w:fldChar w:fldCharType="separate"/>
            </w:r>
            <w:r w:rsidR="00277AE1">
              <w:rPr>
                <w:rFonts w:ascii="Calibri" w:hAnsi="Calibri" w:cs="Calibri"/>
                <w:noProof/>
                <w:lang w:val="en-US"/>
              </w:rPr>
              <w:t>(9)</w:t>
            </w:r>
            <w:r w:rsidR="00C22C65">
              <w:rPr>
                <w:rFonts w:ascii="Calibri" w:hAnsi="Calibri" w:cs="Calibri"/>
                <w:lang w:val="en-US"/>
              </w:rPr>
              <w:fldChar w:fldCharType="end"/>
            </w:r>
          </w:p>
        </w:tc>
        <w:tc>
          <w:tcPr>
            <w:tcW w:w="3118" w:type="dxa"/>
          </w:tcPr>
          <w:p w14:paraId="71828FE0" w14:textId="77777777" w:rsidR="001F53C8" w:rsidRDefault="001F53C8" w:rsidP="00516148">
            <w:pPr>
              <w:rPr>
                <w:lang w:val="en-US"/>
              </w:rPr>
            </w:pPr>
            <w:r>
              <w:rPr>
                <w:lang w:val="en-US"/>
              </w:rPr>
              <w:t>0.17 mg/mL</w:t>
            </w:r>
          </w:p>
        </w:tc>
      </w:tr>
      <w:tr w:rsidR="001F53C8" w14:paraId="1EDA77B0" w14:textId="77777777" w:rsidTr="00516148">
        <w:tc>
          <w:tcPr>
            <w:tcW w:w="3117" w:type="dxa"/>
          </w:tcPr>
          <w:p w14:paraId="17CE7D58" w14:textId="77777777" w:rsidR="001F53C8" w:rsidRDefault="001F53C8" w:rsidP="00516148">
            <w:pPr>
              <w:rPr>
                <w:lang w:val="en-US"/>
              </w:rPr>
            </w:pPr>
            <w:r>
              <w:rPr>
                <w:lang w:val="en-US"/>
              </w:rPr>
              <w:t>Specific intestinal permeability</w:t>
            </w:r>
          </w:p>
        </w:tc>
        <w:tc>
          <w:tcPr>
            <w:tcW w:w="3117" w:type="dxa"/>
          </w:tcPr>
          <w:p w14:paraId="67AB5941" w14:textId="1B6AB560" w:rsidR="001F53C8" w:rsidRDefault="001F53C8" w:rsidP="00516148">
            <w:pPr>
              <w:rPr>
                <w:lang w:val="en-US"/>
              </w:rPr>
            </w:pPr>
            <w:r>
              <w:rPr>
                <w:lang w:val="en-US"/>
              </w:rPr>
              <w:t>1.5</w:t>
            </w:r>
            <w:r w:rsidR="00354827">
              <w:rPr>
                <w:lang w:val="en-US"/>
              </w:rPr>
              <w:t>03</w:t>
            </w:r>
            <w:r>
              <w:rPr>
                <w:lang w:val="en-US"/>
              </w:rPr>
              <w:t>E-5 cm/min</w:t>
            </w:r>
          </w:p>
        </w:tc>
        <w:tc>
          <w:tcPr>
            <w:tcW w:w="3118" w:type="dxa"/>
          </w:tcPr>
          <w:p w14:paraId="338C0CF9" w14:textId="52AB61A1" w:rsidR="001F53C8" w:rsidRPr="005B2F17" w:rsidRDefault="00C969D4" w:rsidP="00516148">
            <w:pPr>
              <w:rPr>
                <w:lang w:val="en-US"/>
              </w:rPr>
            </w:pPr>
            <w:r w:rsidRPr="005B2F17">
              <w:rPr>
                <w:lang w:val="en-US"/>
              </w:rPr>
              <w:t>2.</w:t>
            </w:r>
            <w:r w:rsidR="005B2F17" w:rsidRPr="005B2F17">
              <w:rPr>
                <w:lang w:val="en-US"/>
              </w:rPr>
              <w:t>269</w:t>
            </w:r>
            <w:r w:rsidRPr="005B2F17">
              <w:rPr>
                <w:lang w:val="en-US"/>
              </w:rPr>
              <w:t xml:space="preserve"> </w:t>
            </w:r>
            <w:r w:rsidR="001F53C8" w:rsidRPr="005B2F17">
              <w:rPr>
                <w:lang w:val="en-US"/>
              </w:rPr>
              <w:t>cm/min</w:t>
            </w:r>
          </w:p>
        </w:tc>
      </w:tr>
    </w:tbl>
    <w:p w14:paraId="66E0238B" w14:textId="6B9124D3" w:rsidR="001F53C8" w:rsidRDefault="001F53C8" w:rsidP="001F53C8">
      <w:pPr>
        <w:rPr>
          <w:lang w:val="en-US"/>
        </w:rPr>
      </w:pPr>
    </w:p>
    <w:p w14:paraId="06E876E0" w14:textId="5DA3F300" w:rsidR="00CE2FC4" w:rsidRDefault="00CE2FC4" w:rsidP="00D77FBE">
      <w:pPr>
        <w:rPr>
          <w:lang w:val="en-US"/>
        </w:rPr>
      </w:pPr>
      <w:r w:rsidRPr="00D77FBE">
        <w:rPr>
          <w:b/>
          <w:bCs/>
          <w:lang w:val="en-US"/>
        </w:rPr>
        <w:t>Table 4</w:t>
      </w:r>
      <w:r>
        <w:rPr>
          <w:lang w:val="en-US"/>
        </w:rPr>
        <w:t xml:space="preserve"> shows the PK datasets used for oral model building. All are single dose administrations. The datasets used for optimization of dissolution half-time and specific intestinal permeability included the drug in a compressed tablet, capsule form, and chewable/dispersible tablet. Lamotrigine chewable/dispersible tablets, whether administered as dispersed in water, chewed, or swallowed whole, were found to be equivalent to the compressed tablet form in terms of rate and extent of absorption </w:t>
      </w:r>
      <w:r>
        <w:rPr>
          <w:lang w:val="en-US"/>
        </w:rPr>
        <w:fldChar w:fldCharType="begin"/>
      </w:r>
      <w:r>
        <w:rPr>
          <w:lang w:val="en-US"/>
        </w:rPr>
        <w:instrText xml:space="preserve"> ADDIN EN.CITE &lt;EndNote&gt;&lt;Cite&gt;&lt;Author&gt;Food and Drug Administration&lt;/Author&gt;&lt;Year&gt;March 24, 2015&lt;/Year&gt;&lt;RecNum&gt;4&lt;/RecNum&gt;&lt;DisplayText&gt;(9)&lt;/DisplayText&gt;&lt;record&gt;&lt;rec-number&gt;4&lt;/rec-number&gt;&lt;foreign-keys&gt;&lt;key app="EN" db-id="2w50a2zws2xxfxe9xrmvzaprfw5wfp0az5ta" timestamp="1591032532"&gt;4&lt;/key&gt;&lt;/foreign-keys&gt;&lt;ref-type name="Government Document"&gt;46&lt;/ref-type&gt;&lt;contributors&gt;&lt;authors&gt;&lt;author&gt;Food and Drug Administration,&lt;/author&gt;&lt;/authors&gt;&lt;/contributors&gt;&lt;titles&gt;&lt;title&gt;LAMICITAL Label, Sponsor: GlaxoSmithKline&lt;/title&gt;&lt;/titles&gt;&lt;dates&gt;&lt;year&gt;March 24, 2015&lt;/year&gt;&lt;/dates&gt;&lt;urls&gt;&lt;related-urls&gt;&lt;url&gt;https://www.accessdata.fda.gov/drugsatfda_docs/label/2015/020241s045s051lbl.pdf&lt;/url&gt;&lt;/related-urls&gt;&lt;/urls&gt;&lt;/record&gt;&lt;/Cite&gt;&lt;/EndNote&gt;</w:instrText>
      </w:r>
      <w:r>
        <w:rPr>
          <w:lang w:val="en-US"/>
        </w:rPr>
        <w:fldChar w:fldCharType="separate"/>
      </w:r>
      <w:r>
        <w:rPr>
          <w:noProof/>
          <w:lang w:val="en-US"/>
        </w:rPr>
        <w:t>(9)</w:t>
      </w:r>
      <w:r>
        <w:rPr>
          <w:lang w:val="en-US"/>
        </w:rPr>
        <w:fldChar w:fldCharType="end"/>
      </w:r>
      <w:r>
        <w:rPr>
          <w:lang w:val="en-US"/>
        </w:rPr>
        <w:t>. Therefore, the datasets from one dos</w:t>
      </w:r>
      <w:r w:rsidR="00AD5C21">
        <w:rPr>
          <w:lang w:val="en-US"/>
        </w:rPr>
        <w:t>e</w:t>
      </w:r>
      <w:r>
        <w:rPr>
          <w:lang w:val="en-US"/>
        </w:rPr>
        <w:t xml:space="preserve">, regardless of formulation type, were used together for optimization purposes. </w:t>
      </w:r>
    </w:p>
    <w:p w14:paraId="70B56F77" w14:textId="77777777" w:rsidR="001F53C8" w:rsidRDefault="001F53C8" w:rsidP="001F53C8">
      <w:pPr>
        <w:rPr>
          <w:lang w:val="en-US"/>
        </w:rPr>
      </w:pPr>
    </w:p>
    <w:p w14:paraId="7B821E50" w14:textId="77777777" w:rsidR="001F53C8" w:rsidRPr="002C4C53" w:rsidRDefault="001F53C8" w:rsidP="001F53C8">
      <w:pPr>
        <w:rPr>
          <w:b/>
          <w:bCs/>
          <w:lang w:val="en-US"/>
        </w:rPr>
      </w:pPr>
      <w:r w:rsidRPr="002C4C53">
        <w:rPr>
          <w:b/>
          <w:bCs/>
          <w:lang w:val="en-US"/>
        </w:rPr>
        <w:t>Table 4. Pharmacokinetic dataset for lamotrigine oral model construction</w:t>
      </w:r>
    </w:p>
    <w:tbl>
      <w:tblPr>
        <w:tblStyle w:val="TableGrid"/>
        <w:tblW w:w="0" w:type="auto"/>
        <w:tblLook w:val="04A0" w:firstRow="1" w:lastRow="0" w:firstColumn="1" w:lastColumn="0" w:noHBand="0" w:noVBand="1"/>
      </w:tblPr>
      <w:tblGrid>
        <w:gridCol w:w="1661"/>
        <w:gridCol w:w="2124"/>
        <w:gridCol w:w="1976"/>
        <w:gridCol w:w="559"/>
        <w:gridCol w:w="1517"/>
        <w:gridCol w:w="1515"/>
      </w:tblGrid>
      <w:tr w:rsidR="001F53C8" w:rsidRPr="00595321" w14:paraId="57B9D1CC" w14:textId="77777777" w:rsidTr="00BD34A8">
        <w:tc>
          <w:tcPr>
            <w:tcW w:w="1661" w:type="dxa"/>
          </w:tcPr>
          <w:p w14:paraId="49D1ED74" w14:textId="77777777" w:rsidR="001F53C8" w:rsidRPr="00595321" w:rsidRDefault="001F53C8" w:rsidP="00516148">
            <w:pPr>
              <w:rPr>
                <w:b/>
                <w:bCs/>
                <w:lang w:val="en-US"/>
              </w:rPr>
            </w:pPr>
            <w:r w:rsidRPr="00595321">
              <w:rPr>
                <w:b/>
                <w:bCs/>
                <w:lang w:val="en-US"/>
              </w:rPr>
              <w:t>Study</w:t>
            </w:r>
          </w:p>
        </w:tc>
        <w:tc>
          <w:tcPr>
            <w:tcW w:w="2124" w:type="dxa"/>
          </w:tcPr>
          <w:p w14:paraId="158F67DD" w14:textId="77777777" w:rsidR="001F53C8" w:rsidRPr="00595321" w:rsidRDefault="001F53C8" w:rsidP="00516148">
            <w:pPr>
              <w:rPr>
                <w:b/>
                <w:bCs/>
                <w:lang w:val="en-US"/>
              </w:rPr>
            </w:pPr>
            <w:r w:rsidRPr="00595321">
              <w:rPr>
                <w:b/>
                <w:bCs/>
                <w:lang w:val="en-US"/>
              </w:rPr>
              <w:t>Dose and administration</w:t>
            </w:r>
          </w:p>
        </w:tc>
        <w:tc>
          <w:tcPr>
            <w:tcW w:w="1976" w:type="dxa"/>
          </w:tcPr>
          <w:p w14:paraId="39905244" w14:textId="77777777" w:rsidR="001F53C8" w:rsidRPr="00595321" w:rsidRDefault="001F53C8" w:rsidP="00516148">
            <w:pPr>
              <w:rPr>
                <w:b/>
                <w:bCs/>
                <w:lang w:val="en-US"/>
              </w:rPr>
            </w:pPr>
            <w:r w:rsidRPr="00595321">
              <w:rPr>
                <w:b/>
                <w:bCs/>
                <w:lang w:val="en-US"/>
              </w:rPr>
              <w:t>Cohort</w:t>
            </w:r>
          </w:p>
        </w:tc>
        <w:tc>
          <w:tcPr>
            <w:tcW w:w="559" w:type="dxa"/>
          </w:tcPr>
          <w:p w14:paraId="70B0D164" w14:textId="77777777" w:rsidR="001F53C8" w:rsidRPr="00595321" w:rsidRDefault="001F53C8" w:rsidP="00516148">
            <w:pPr>
              <w:rPr>
                <w:b/>
                <w:bCs/>
                <w:lang w:val="en-US"/>
              </w:rPr>
            </w:pPr>
            <w:r w:rsidRPr="00595321">
              <w:rPr>
                <w:b/>
                <w:bCs/>
                <w:lang w:val="en-US"/>
              </w:rPr>
              <w:t>N</w:t>
            </w:r>
          </w:p>
        </w:tc>
        <w:tc>
          <w:tcPr>
            <w:tcW w:w="1517" w:type="dxa"/>
          </w:tcPr>
          <w:p w14:paraId="4A5DEF99" w14:textId="77777777" w:rsidR="001F53C8" w:rsidRPr="00595321" w:rsidRDefault="001F53C8" w:rsidP="00516148">
            <w:pPr>
              <w:rPr>
                <w:b/>
                <w:bCs/>
                <w:lang w:val="en-US"/>
              </w:rPr>
            </w:pPr>
            <w:r w:rsidRPr="00595321">
              <w:rPr>
                <w:b/>
                <w:bCs/>
                <w:lang w:val="en-US"/>
              </w:rPr>
              <w:t>Age (years)</w:t>
            </w:r>
            <w:r w:rsidRPr="00050541">
              <w:rPr>
                <w:rFonts w:ascii="Calibri" w:hAnsi="Calibri" w:cs="Calibri"/>
                <w:vertAlign w:val="superscript"/>
                <w:lang w:val="en-US"/>
              </w:rPr>
              <w:t>a</w:t>
            </w:r>
          </w:p>
        </w:tc>
        <w:tc>
          <w:tcPr>
            <w:tcW w:w="1515" w:type="dxa"/>
          </w:tcPr>
          <w:p w14:paraId="10BDAD9B" w14:textId="77777777" w:rsidR="001F53C8" w:rsidRPr="00595321" w:rsidRDefault="001F53C8" w:rsidP="00516148">
            <w:pPr>
              <w:rPr>
                <w:b/>
                <w:bCs/>
                <w:lang w:val="en-US"/>
              </w:rPr>
            </w:pPr>
            <w:r w:rsidRPr="00595321">
              <w:rPr>
                <w:b/>
                <w:bCs/>
                <w:lang w:val="en-US"/>
              </w:rPr>
              <w:t>Weight (kg)</w:t>
            </w:r>
            <w:r w:rsidRPr="00050541">
              <w:rPr>
                <w:rFonts w:ascii="Calibri" w:hAnsi="Calibri" w:cs="Calibri"/>
                <w:vertAlign w:val="superscript"/>
                <w:lang w:val="en-US"/>
              </w:rPr>
              <w:t>a</w:t>
            </w:r>
          </w:p>
        </w:tc>
      </w:tr>
      <w:tr w:rsidR="001F53C8" w14:paraId="13521ECC" w14:textId="77777777" w:rsidTr="00BD34A8">
        <w:tc>
          <w:tcPr>
            <w:tcW w:w="1661" w:type="dxa"/>
          </w:tcPr>
          <w:p w14:paraId="0EB26BAF" w14:textId="77777777" w:rsidR="001F53C8" w:rsidRDefault="001F53C8" w:rsidP="00516148">
            <w:pPr>
              <w:rPr>
                <w:lang w:val="en-US"/>
              </w:rPr>
            </w:pPr>
            <w:r>
              <w:rPr>
                <w:lang w:val="en-US"/>
              </w:rPr>
              <w:t>Berg 2017</w:t>
            </w:r>
          </w:p>
        </w:tc>
        <w:tc>
          <w:tcPr>
            <w:tcW w:w="2124" w:type="dxa"/>
          </w:tcPr>
          <w:p w14:paraId="6DD9D39E" w14:textId="77777777" w:rsidR="001F53C8" w:rsidRDefault="001F53C8" w:rsidP="00516148">
            <w:pPr>
              <w:rPr>
                <w:lang w:val="en-US"/>
              </w:rPr>
            </w:pPr>
            <w:r>
              <w:rPr>
                <w:lang w:val="en-US"/>
              </w:rPr>
              <w:t>25 mg PO IR tablet</w:t>
            </w:r>
          </w:p>
        </w:tc>
        <w:tc>
          <w:tcPr>
            <w:tcW w:w="1976" w:type="dxa"/>
          </w:tcPr>
          <w:p w14:paraId="58983355" w14:textId="77777777" w:rsidR="001F53C8" w:rsidRPr="002C4C53" w:rsidRDefault="001F53C8" w:rsidP="00516148">
            <w:pPr>
              <w:rPr>
                <w:color w:val="000000" w:themeColor="text1"/>
                <w:lang w:val="en-US"/>
              </w:rPr>
            </w:pPr>
            <w:r w:rsidRPr="002C4C53">
              <w:rPr>
                <w:rFonts w:cs="Arial"/>
                <w:color w:val="000000" w:themeColor="text1"/>
                <w:kern w:val="24"/>
                <w:lang w:val="en-US"/>
              </w:rPr>
              <w:t>White (86%) American males (57%) and females</w:t>
            </w:r>
          </w:p>
        </w:tc>
        <w:tc>
          <w:tcPr>
            <w:tcW w:w="559" w:type="dxa"/>
          </w:tcPr>
          <w:p w14:paraId="61F6231C" w14:textId="77777777" w:rsidR="001F53C8" w:rsidRPr="002C4C53" w:rsidRDefault="001F53C8" w:rsidP="00516148">
            <w:pPr>
              <w:rPr>
                <w:color w:val="000000" w:themeColor="text1"/>
                <w:lang w:val="en-US"/>
              </w:rPr>
            </w:pPr>
            <w:r w:rsidRPr="002C4C53">
              <w:rPr>
                <w:rFonts w:cs="Arial"/>
                <w:color w:val="000000" w:themeColor="text1"/>
                <w:kern w:val="24"/>
                <w:lang w:val="en-US"/>
              </w:rPr>
              <w:t>49</w:t>
            </w:r>
          </w:p>
        </w:tc>
        <w:tc>
          <w:tcPr>
            <w:tcW w:w="1517" w:type="dxa"/>
          </w:tcPr>
          <w:p w14:paraId="3AADE434" w14:textId="77777777" w:rsidR="001F53C8" w:rsidRPr="002C4C53" w:rsidRDefault="001F53C8" w:rsidP="00516148">
            <w:pPr>
              <w:rPr>
                <w:color w:val="000000" w:themeColor="text1"/>
                <w:lang w:val="en-US"/>
              </w:rPr>
            </w:pPr>
            <w:r w:rsidRPr="002C4C53">
              <w:rPr>
                <w:rFonts w:cs="Arial"/>
                <w:color w:val="000000" w:themeColor="text1"/>
                <w:kern w:val="24"/>
                <w:lang w:val="en-US"/>
              </w:rPr>
              <w:t xml:space="preserve">46 ± 16 </w:t>
            </w:r>
          </w:p>
        </w:tc>
        <w:tc>
          <w:tcPr>
            <w:tcW w:w="1515" w:type="dxa"/>
          </w:tcPr>
          <w:p w14:paraId="3C188279" w14:textId="77777777" w:rsidR="001F53C8" w:rsidRPr="002C4C53" w:rsidRDefault="001F53C8" w:rsidP="00516148">
            <w:pPr>
              <w:rPr>
                <w:color w:val="000000" w:themeColor="text1"/>
                <w:lang w:val="en-US"/>
              </w:rPr>
            </w:pPr>
            <w:r w:rsidRPr="002C4C53">
              <w:rPr>
                <w:rFonts w:cs="Arial"/>
                <w:color w:val="000000" w:themeColor="text1"/>
                <w:kern w:val="24"/>
                <w:lang w:val="en-US"/>
              </w:rPr>
              <w:t>80 ± 18</w:t>
            </w:r>
          </w:p>
        </w:tc>
      </w:tr>
      <w:tr w:rsidR="001F53C8" w14:paraId="5C7C2BBF" w14:textId="77777777" w:rsidTr="00A547EA">
        <w:tc>
          <w:tcPr>
            <w:tcW w:w="1661" w:type="dxa"/>
            <w:shd w:val="clear" w:color="auto" w:fill="DBDBDB" w:themeFill="accent3" w:themeFillTint="66"/>
          </w:tcPr>
          <w:p w14:paraId="50742C7C" w14:textId="77777777" w:rsidR="001F53C8" w:rsidRDefault="001F53C8" w:rsidP="00516148">
            <w:pPr>
              <w:rPr>
                <w:lang w:val="en-US"/>
              </w:rPr>
            </w:pPr>
            <w:r>
              <w:rPr>
                <w:lang w:val="en-US"/>
              </w:rPr>
              <w:t>Ebert 2000</w:t>
            </w:r>
          </w:p>
        </w:tc>
        <w:tc>
          <w:tcPr>
            <w:tcW w:w="2124" w:type="dxa"/>
            <w:shd w:val="clear" w:color="auto" w:fill="DBDBDB" w:themeFill="accent3" w:themeFillTint="66"/>
          </w:tcPr>
          <w:p w14:paraId="13DB699D" w14:textId="77777777" w:rsidR="001F53C8" w:rsidRDefault="001F53C8" w:rsidP="00516148">
            <w:pPr>
              <w:rPr>
                <w:lang w:val="en-US"/>
              </w:rPr>
            </w:pPr>
            <w:r>
              <w:rPr>
                <w:lang w:val="en-US"/>
              </w:rPr>
              <w:t>25 mg PO IR capsule</w:t>
            </w:r>
          </w:p>
        </w:tc>
        <w:tc>
          <w:tcPr>
            <w:tcW w:w="1976" w:type="dxa"/>
            <w:shd w:val="clear" w:color="auto" w:fill="DBDBDB" w:themeFill="accent3" w:themeFillTint="66"/>
          </w:tcPr>
          <w:p w14:paraId="636F7A55" w14:textId="77777777" w:rsidR="001F53C8" w:rsidRPr="002C4C53" w:rsidRDefault="001F53C8" w:rsidP="00516148">
            <w:pPr>
              <w:rPr>
                <w:lang w:val="en-US"/>
              </w:rPr>
            </w:pPr>
            <w:r w:rsidRPr="002C4C53">
              <w:rPr>
                <w:rFonts w:cs="Arial"/>
                <w:color w:val="000000" w:themeColor="dark1"/>
                <w:kern w:val="24"/>
                <w:lang w:val="en-US"/>
              </w:rPr>
              <w:t>European males</w:t>
            </w:r>
          </w:p>
        </w:tc>
        <w:tc>
          <w:tcPr>
            <w:tcW w:w="559" w:type="dxa"/>
            <w:shd w:val="clear" w:color="auto" w:fill="DBDBDB" w:themeFill="accent3" w:themeFillTint="66"/>
          </w:tcPr>
          <w:p w14:paraId="46B507F7" w14:textId="77777777" w:rsidR="001F53C8" w:rsidRPr="002C4C53" w:rsidRDefault="001F53C8" w:rsidP="00516148">
            <w:pPr>
              <w:rPr>
                <w:lang w:val="en-US"/>
              </w:rPr>
            </w:pPr>
            <w:r w:rsidRPr="002C4C53">
              <w:rPr>
                <w:rFonts w:cs="Arial"/>
                <w:color w:val="000000" w:themeColor="dark1"/>
                <w:kern w:val="24"/>
                <w:lang w:val="en-US"/>
              </w:rPr>
              <w:t>10</w:t>
            </w:r>
          </w:p>
        </w:tc>
        <w:tc>
          <w:tcPr>
            <w:tcW w:w="1517" w:type="dxa"/>
            <w:shd w:val="clear" w:color="auto" w:fill="DBDBDB" w:themeFill="accent3" w:themeFillTint="66"/>
          </w:tcPr>
          <w:p w14:paraId="29FF5697" w14:textId="77777777" w:rsidR="001F53C8" w:rsidRPr="002C4C53" w:rsidRDefault="001F53C8" w:rsidP="00516148">
            <w:pPr>
              <w:rPr>
                <w:lang w:val="en-US"/>
              </w:rPr>
            </w:pPr>
            <w:r w:rsidRPr="002C4C53">
              <w:rPr>
                <w:rFonts w:cs="Arial"/>
                <w:color w:val="000000" w:themeColor="dark1"/>
                <w:kern w:val="24"/>
                <w:lang w:val="en-US"/>
              </w:rPr>
              <w:t>25 ± 4</w:t>
            </w:r>
          </w:p>
        </w:tc>
        <w:tc>
          <w:tcPr>
            <w:tcW w:w="1515" w:type="dxa"/>
            <w:shd w:val="clear" w:color="auto" w:fill="DBDBDB" w:themeFill="accent3" w:themeFillTint="66"/>
          </w:tcPr>
          <w:p w14:paraId="43A999C0" w14:textId="77777777" w:rsidR="001F53C8" w:rsidRPr="002C4C53" w:rsidRDefault="001F53C8" w:rsidP="00516148">
            <w:pPr>
              <w:rPr>
                <w:lang w:val="en-US"/>
              </w:rPr>
            </w:pPr>
            <w:r>
              <w:rPr>
                <w:rFonts w:cs="Arial"/>
                <w:color w:val="000000" w:themeColor="dark1"/>
                <w:kern w:val="24"/>
                <w:lang w:val="en-US"/>
              </w:rPr>
              <w:t xml:space="preserve">74.4 </w:t>
            </w:r>
            <w:r w:rsidRPr="002C4C53">
              <w:rPr>
                <w:rFonts w:cs="Arial"/>
                <w:color w:val="000000" w:themeColor="dark1"/>
                <w:kern w:val="24"/>
                <w:lang w:val="en-US"/>
              </w:rPr>
              <w:t>[63-</w:t>
            </w:r>
            <w:proofErr w:type="gramStart"/>
            <w:r w:rsidRPr="002C4C53">
              <w:rPr>
                <w:rFonts w:cs="Arial"/>
                <w:color w:val="000000" w:themeColor="dark1"/>
                <w:kern w:val="24"/>
                <w:lang w:val="en-US"/>
              </w:rPr>
              <w:t>100]</w:t>
            </w:r>
            <w:r w:rsidRPr="00FC2A2E">
              <w:rPr>
                <w:rFonts w:cs="Arial"/>
                <w:color w:val="000000" w:themeColor="dark1"/>
                <w:kern w:val="24"/>
                <w:vertAlign w:val="superscript"/>
                <w:lang w:val="en-US"/>
              </w:rPr>
              <w:t>b</w:t>
            </w:r>
            <w:proofErr w:type="gramEnd"/>
          </w:p>
        </w:tc>
      </w:tr>
      <w:tr w:rsidR="001F53C8" w14:paraId="44D9E01F" w14:textId="77777777" w:rsidTr="00BD34A8">
        <w:tc>
          <w:tcPr>
            <w:tcW w:w="1661" w:type="dxa"/>
          </w:tcPr>
          <w:p w14:paraId="22A725CA" w14:textId="77777777" w:rsidR="001F53C8" w:rsidRDefault="001F53C8" w:rsidP="00516148">
            <w:pPr>
              <w:rPr>
                <w:lang w:val="en-US"/>
              </w:rPr>
            </w:pPr>
            <w:proofErr w:type="spellStart"/>
            <w:r>
              <w:rPr>
                <w:lang w:val="en-US"/>
              </w:rPr>
              <w:t>Gidal</w:t>
            </w:r>
            <w:proofErr w:type="spellEnd"/>
            <w:r>
              <w:rPr>
                <w:lang w:val="en-US"/>
              </w:rPr>
              <w:t xml:space="preserve"> 2003</w:t>
            </w:r>
          </w:p>
        </w:tc>
        <w:tc>
          <w:tcPr>
            <w:tcW w:w="2124" w:type="dxa"/>
          </w:tcPr>
          <w:p w14:paraId="01618357" w14:textId="77777777" w:rsidR="001F53C8" w:rsidRDefault="001F53C8" w:rsidP="00516148">
            <w:pPr>
              <w:rPr>
                <w:lang w:val="en-US"/>
              </w:rPr>
            </w:pPr>
            <w:r>
              <w:rPr>
                <w:lang w:val="en-US"/>
              </w:rPr>
              <w:t>25 mg PO IR tablet</w:t>
            </w:r>
          </w:p>
        </w:tc>
        <w:tc>
          <w:tcPr>
            <w:tcW w:w="1976" w:type="dxa"/>
          </w:tcPr>
          <w:p w14:paraId="14F842A0" w14:textId="77777777" w:rsidR="001F53C8" w:rsidRPr="002C4C53" w:rsidRDefault="001F53C8" w:rsidP="00516148">
            <w:pPr>
              <w:rPr>
                <w:lang w:val="en-US"/>
              </w:rPr>
            </w:pPr>
            <w:r w:rsidRPr="002C4C53">
              <w:rPr>
                <w:rFonts w:cs="Arial"/>
                <w:color w:val="000000" w:themeColor="dark1"/>
                <w:kern w:val="24"/>
                <w:lang w:val="en-US"/>
              </w:rPr>
              <w:t>American males (19%) and females</w:t>
            </w:r>
          </w:p>
        </w:tc>
        <w:tc>
          <w:tcPr>
            <w:tcW w:w="559" w:type="dxa"/>
          </w:tcPr>
          <w:p w14:paraId="1320B970" w14:textId="77777777" w:rsidR="001F53C8" w:rsidRPr="002C4C53" w:rsidRDefault="001F53C8" w:rsidP="00516148">
            <w:pPr>
              <w:rPr>
                <w:lang w:val="en-US"/>
              </w:rPr>
            </w:pPr>
            <w:r>
              <w:rPr>
                <w:lang w:val="en-US"/>
              </w:rPr>
              <w:t>28</w:t>
            </w:r>
          </w:p>
        </w:tc>
        <w:tc>
          <w:tcPr>
            <w:tcW w:w="1517" w:type="dxa"/>
          </w:tcPr>
          <w:p w14:paraId="6976BD56" w14:textId="77777777" w:rsidR="001F53C8" w:rsidRPr="002C4C53" w:rsidRDefault="001F53C8" w:rsidP="00516148">
            <w:pPr>
              <w:rPr>
                <w:lang w:val="en-US"/>
              </w:rPr>
            </w:pPr>
            <w:r w:rsidRPr="002C4C53">
              <w:rPr>
                <w:rFonts w:cs="Arial"/>
                <w:color w:val="000000" w:themeColor="dark1"/>
                <w:kern w:val="24"/>
                <w:lang w:val="en-US"/>
              </w:rPr>
              <w:t>34 ± 13</w:t>
            </w:r>
          </w:p>
        </w:tc>
        <w:tc>
          <w:tcPr>
            <w:tcW w:w="1515" w:type="dxa"/>
          </w:tcPr>
          <w:p w14:paraId="0B4A84EB" w14:textId="77777777" w:rsidR="001F53C8" w:rsidRPr="002C4C53" w:rsidRDefault="001F53C8" w:rsidP="00516148">
            <w:pPr>
              <w:rPr>
                <w:lang w:val="en-US"/>
              </w:rPr>
            </w:pPr>
            <w:r w:rsidRPr="002C4C53">
              <w:rPr>
                <w:rFonts w:cs="Arial"/>
                <w:color w:val="000000" w:themeColor="dark1"/>
                <w:kern w:val="24"/>
                <w:lang w:val="en-US"/>
              </w:rPr>
              <w:t>78 ± 23</w:t>
            </w:r>
          </w:p>
        </w:tc>
      </w:tr>
      <w:tr w:rsidR="001F53C8" w14:paraId="0E208C63" w14:textId="77777777" w:rsidTr="00BD34A8">
        <w:tc>
          <w:tcPr>
            <w:tcW w:w="1661" w:type="dxa"/>
          </w:tcPr>
          <w:p w14:paraId="05186BAF" w14:textId="77777777" w:rsidR="001F53C8" w:rsidRDefault="001F53C8" w:rsidP="00516148">
            <w:pPr>
              <w:rPr>
                <w:lang w:val="en-US"/>
              </w:rPr>
            </w:pPr>
            <w:r>
              <w:rPr>
                <w:lang w:val="en-US"/>
              </w:rPr>
              <w:t>Yuen &amp; Peck 1988</w:t>
            </w:r>
          </w:p>
        </w:tc>
        <w:tc>
          <w:tcPr>
            <w:tcW w:w="2124" w:type="dxa"/>
          </w:tcPr>
          <w:p w14:paraId="14E7BFC4" w14:textId="77777777" w:rsidR="001F53C8" w:rsidRDefault="001F53C8" w:rsidP="00516148">
            <w:pPr>
              <w:rPr>
                <w:lang w:val="en-US"/>
              </w:rPr>
            </w:pPr>
            <w:r>
              <w:rPr>
                <w:lang w:val="en-US"/>
              </w:rPr>
              <w:t>75 mg PO capsule</w:t>
            </w:r>
          </w:p>
        </w:tc>
        <w:tc>
          <w:tcPr>
            <w:tcW w:w="1976" w:type="dxa"/>
          </w:tcPr>
          <w:p w14:paraId="19B4759B" w14:textId="77777777" w:rsidR="001F53C8" w:rsidRPr="002C4C53" w:rsidRDefault="001F53C8" w:rsidP="00516148">
            <w:pPr>
              <w:rPr>
                <w:lang w:val="en-US"/>
              </w:rPr>
            </w:pPr>
            <w:r w:rsidRPr="002C4C53">
              <w:rPr>
                <w:rFonts w:cs="Arial"/>
                <w:color w:val="000000" w:themeColor="dark1"/>
                <w:kern w:val="24"/>
                <w:lang w:val="en-US"/>
              </w:rPr>
              <w:t>European males (75%) and females</w:t>
            </w:r>
          </w:p>
        </w:tc>
        <w:tc>
          <w:tcPr>
            <w:tcW w:w="559" w:type="dxa"/>
          </w:tcPr>
          <w:p w14:paraId="3B108603" w14:textId="77777777" w:rsidR="001F53C8" w:rsidRPr="002C4C53" w:rsidRDefault="001F53C8" w:rsidP="00516148">
            <w:pPr>
              <w:rPr>
                <w:lang w:val="en-US"/>
              </w:rPr>
            </w:pPr>
            <w:r w:rsidRPr="002C4C53">
              <w:rPr>
                <w:rFonts w:cs="Arial"/>
                <w:color w:val="000000" w:themeColor="dark1"/>
                <w:kern w:val="24"/>
                <w:lang w:val="en-US"/>
              </w:rPr>
              <w:t>8</w:t>
            </w:r>
          </w:p>
        </w:tc>
        <w:tc>
          <w:tcPr>
            <w:tcW w:w="1517" w:type="dxa"/>
          </w:tcPr>
          <w:p w14:paraId="03F1FE9B" w14:textId="77777777" w:rsidR="001F53C8" w:rsidRPr="002C4C53" w:rsidRDefault="001F53C8" w:rsidP="00516148">
            <w:pPr>
              <w:rPr>
                <w:lang w:val="en-US"/>
              </w:rPr>
            </w:pPr>
            <w:r>
              <w:rPr>
                <w:rFonts w:cs="Arial"/>
                <w:color w:val="000000" w:themeColor="dark1"/>
                <w:kern w:val="24"/>
                <w:lang w:val="en-US"/>
              </w:rPr>
              <w:t xml:space="preserve">27.5 </w:t>
            </w:r>
            <w:r w:rsidRPr="002C4C53">
              <w:rPr>
                <w:rFonts w:cs="Arial"/>
                <w:color w:val="000000" w:themeColor="dark1"/>
                <w:kern w:val="24"/>
                <w:lang w:val="en-US"/>
              </w:rPr>
              <w:t>[20-</w:t>
            </w:r>
            <w:proofErr w:type="gramStart"/>
            <w:r w:rsidRPr="002C4C53">
              <w:rPr>
                <w:rFonts w:cs="Arial"/>
                <w:color w:val="000000" w:themeColor="dark1"/>
                <w:kern w:val="24"/>
                <w:lang w:val="en-US"/>
              </w:rPr>
              <w:t>35]</w:t>
            </w:r>
            <w:r w:rsidRPr="00B46421">
              <w:rPr>
                <w:rFonts w:cs="Arial"/>
                <w:color w:val="000000" w:themeColor="dark1"/>
                <w:kern w:val="24"/>
                <w:vertAlign w:val="superscript"/>
                <w:lang w:val="en-US"/>
              </w:rPr>
              <w:t>b</w:t>
            </w:r>
            <w:proofErr w:type="gramEnd"/>
          </w:p>
        </w:tc>
        <w:tc>
          <w:tcPr>
            <w:tcW w:w="1515" w:type="dxa"/>
          </w:tcPr>
          <w:p w14:paraId="75C127CB" w14:textId="77777777" w:rsidR="001F53C8" w:rsidRPr="002C4C53" w:rsidRDefault="001F53C8" w:rsidP="00516148">
            <w:pPr>
              <w:rPr>
                <w:lang w:val="en-US"/>
              </w:rPr>
            </w:pPr>
            <w:r>
              <w:rPr>
                <w:rFonts w:cs="Arial"/>
                <w:color w:val="000000" w:themeColor="dark1"/>
                <w:kern w:val="24"/>
                <w:lang w:val="en-US"/>
              </w:rPr>
              <w:t xml:space="preserve">70.2 </w:t>
            </w:r>
            <w:r w:rsidRPr="002C4C53">
              <w:rPr>
                <w:rFonts w:cs="Arial"/>
                <w:color w:val="000000" w:themeColor="dark1"/>
                <w:kern w:val="24"/>
                <w:lang w:val="en-US"/>
              </w:rPr>
              <w:t>[59-</w:t>
            </w:r>
            <w:proofErr w:type="gramStart"/>
            <w:r w:rsidRPr="002C4C53">
              <w:rPr>
                <w:rFonts w:cs="Arial"/>
                <w:color w:val="000000" w:themeColor="dark1"/>
                <w:kern w:val="24"/>
                <w:lang w:val="en-US"/>
              </w:rPr>
              <w:t>83]</w:t>
            </w:r>
            <w:r w:rsidRPr="00B46421">
              <w:rPr>
                <w:rFonts w:cs="Arial"/>
                <w:color w:val="000000" w:themeColor="dark1"/>
                <w:kern w:val="24"/>
                <w:vertAlign w:val="superscript"/>
                <w:lang w:val="en-US"/>
              </w:rPr>
              <w:t>b</w:t>
            </w:r>
            <w:proofErr w:type="gramEnd"/>
          </w:p>
        </w:tc>
      </w:tr>
      <w:tr w:rsidR="001F53C8" w14:paraId="1438CE7E" w14:textId="77777777" w:rsidTr="00BD34A8">
        <w:tc>
          <w:tcPr>
            <w:tcW w:w="1661" w:type="dxa"/>
          </w:tcPr>
          <w:p w14:paraId="11B66C56" w14:textId="77777777" w:rsidR="001F53C8" w:rsidRDefault="001F53C8" w:rsidP="00516148">
            <w:pPr>
              <w:rPr>
                <w:lang w:val="en-US"/>
              </w:rPr>
            </w:pPr>
            <w:r>
              <w:rPr>
                <w:lang w:val="en-US"/>
              </w:rPr>
              <w:t>Birnbaum 2000</w:t>
            </w:r>
          </w:p>
        </w:tc>
        <w:tc>
          <w:tcPr>
            <w:tcW w:w="2124" w:type="dxa"/>
          </w:tcPr>
          <w:p w14:paraId="1E66E5D4" w14:textId="77777777" w:rsidR="001F53C8" w:rsidRDefault="001F53C8" w:rsidP="00516148">
            <w:pPr>
              <w:rPr>
                <w:lang w:val="en-US"/>
              </w:rPr>
            </w:pPr>
            <w:r>
              <w:rPr>
                <w:lang w:val="en-US"/>
              </w:rPr>
              <w:t>100 mg PO IR tablet</w:t>
            </w:r>
          </w:p>
        </w:tc>
        <w:tc>
          <w:tcPr>
            <w:tcW w:w="1976" w:type="dxa"/>
          </w:tcPr>
          <w:p w14:paraId="6C8BAD89" w14:textId="77777777" w:rsidR="001F53C8" w:rsidRPr="002C4C53" w:rsidRDefault="001F53C8" w:rsidP="00516148">
            <w:pPr>
              <w:rPr>
                <w:lang w:val="en-US"/>
              </w:rPr>
            </w:pPr>
            <w:r w:rsidRPr="002C4C53">
              <w:rPr>
                <w:rFonts w:cs="Arial"/>
                <w:color w:val="000000" w:themeColor="dark1"/>
                <w:kern w:val="24"/>
                <w:lang w:val="en-US"/>
              </w:rPr>
              <w:t>White American males</w:t>
            </w:r>
          </w:p>
        </w:tc>
        <w:tc>
          <w:tcPr>
            <w:tcW w:w="559" w:type="dxa"/>
          </w:tcPr>
          <w:p w14:paraId="458D5176" w14:textId="77777777" w:rsidR="001F53C8" w:rsidRPr="002C4C53" w:rsidRDefault="001F53C8" w:rsidP="00516148">
            <w:pPr>
              <w:rPr>
                <w:lang w:val="en-US"/>
              </w:rPr>
            </w:pPr>
            <w:r w:rsidRPr="002C4C53">
              <w:rPr>
                <w:rFonts w:cs="Arial"/>
                <w:color w:val="000000" w:themeColor="dark1"/>
                <w:kern w:val="24"/>
                <w:lang w:val="en-US"/>
              </w:rPr>
              <w:t>12</w:t>
            </w:r>
          </w:p>
        </w:tc>
        <w:tc>
          <w:tcPr>
            <w:tcW w:w="1517" w:type="dxa"/>
          </w:tcPr>
          <w:p w14:paraId="597AFCE6" w14:textId="77777777" w:rsidR="001F53C8" w:rsidRPr="002C4C53" w:rsidRDefault="001F53C8" w:rsidP="00516148">
            <w:pPr>
              <w:rPr>
                <w:lang w:val="en-US"/>
              </w:rPr>
            </w:pPr>
            <w:r w:rsidRPr="002C4C53">
              <w:rPr>
                <w:rFonts w:cs="Arial"/>
                <w:color w:val="000000" w:themeColor="dark1"/>
                <w:kern w:val="24"/>
                <w:lang w:val="en-US"/>
              </w:rPr>
              <w:t>40.8 ± 11.5</w:t>
            </w:r>
          </w:p>
        </w:tc>
        <w:tc>
          <w:tcPr>
            <w:tcW w:w="1515" w:type="dxa"/>
          </w:tcPr>
          <w:p w14:paraId="5E44E602" w14:textId="77777777" w:rsidR="001F53C8" w:rsidRPr="002C4C53" w:rsidRDefault="001F53C8" w:rsidP="00516148">
            <w:pPr>
              <w:rPr>
                <w:lang w:val="en-US"/>
              </w:rPr>
            </w:pPr>
            <w:r>
              <w:rPr>
                <w:lang w:val="en-US"/>
              </w:rPr>
              <w:t>83.6</w:t>
            </w:r>
            <w:r w:rsidRPr="00B46421">
              <w:rPr>
                <w:vertAlign w:val="superscript"/>
                <w:lang w:val="en-US"/>
              </w:rPr>
              <w:t>b</w:t>
            </w:r>
          </w:p>
        </w:tc>
      </w:tr>
      <w:tr w:rsidR="001F53C8" w14:paraId="76FF73B1" w14:textId="77777777" w:rsidTr="00A547EA">
        <w:tc>
          <w:tcPr>
            <w:tcW w:w="1661" w:type="dxa"/>
            <w:shd w:val="clear" w:color="auto" w:fill="DBDBDB" w:themeFill="accent3" w:themeFillTint="66"/>
          </w:tcPr>
          <w:p w14:paraId="62568399" w14:textId="77777777" w:rsidR="001F53C8" w:rsidRDefault="001F53C8" w:rsidP="00516148">
            <w:pPr>
              <w:rPr>
                <w:lang w:val="en-US"/>
              </w:rPr>
            </w:pPr>
            <w:r>
              <w:rPr>
                <w:lang w:val="en-US"/>
              </w:rPr>
              <w:t>Birnbaum 2001</w:t>
            </w:r>
          </w:p>
        </w:tc>
        <w:tc>
          <w:tcPr>
            <w:tcW w:w="2124" w:type="dxa"/>
            <w:shd w:val="clear" w:color="auto" w:fill="DBDBDB" w:themeFill="accent3" w:themeFillTint="66"/>
          </w:tcPr>
          <w:p w14:paraId="2C037DE4" w14:textId="77777777" w:rsidR="001F53C8" w:rsidRDefault="001F53C8" w:rsidP="00516148">
            <w:pPr>
              <w:rPr>
                <w:lang w:val="en-US"/>
              </w:rPr>
            </w:pPr>
            <w:r>
              <w:rPr>
                <w:lang w:val="en-US"/>
              </w:rPr>
              <w:t>100 mg PO IR chewable/dispersible tablet</w:t>
            </w:r>
          </w:p>
        </w:tc>
        <w:tc>
          <w:tcPr>
            <w:tcW w:w="1976" w:type="dxa"/>
            <w:shd w:val="clear" w:color="auto" w:fill="DBDBDB" w:themeFill="accent3" w:themeFillTint="66"/>
          </w:tcPr>
          <w:p w14:paraId="1D017098" w14:textId="77777777" w:rsidR="001F53C8" w:rsidRPr="002C4C53" w:rsidRDefault="001F53C8" w:rsidP="00516148">
            <w:pPr>
              <w:rPr>
                <w:lang w:val="en-US"/>
              </w:rPr>
            </w:pPr>
            <w:r w:rsidRPr="002C4C53">
              <w:rPr>
                <w:rFonts w:cs="Arial"/>
                <w:color w:val="000000" w:themeColor="dark1"/>
                <w:kern w:val="24"/>
                <w:lang w:val="en-US"/>
              </w:rPr>
              <w:t>White American males (92%) and a female</w:t>
            </w:r>
          </w:p>
        </w:tc>
        <w:tc>
          <w:tcPr>
            <w:tcW w:w="559" w:type="dxa"/>
            <w:shd w:val="clear" w:color="auto" w:fill="DBDBDB" w:themeFill="accent3" w:themeFillTint="66"/>
          </w:tcPr>
          <w:p w14:paraId="5B4925BF" w14:textId="77777777" w:rsidR="001F53C8" w:rsidRPr="002C4C53" w:rsidRDefault="001F53C8" w:rsidP="00516148">
            <w:pPr>
              <w:rPr>
                <w:lang w:val="en-US"/>
              </w:rPr>
            </w:pPr>
            <w:r w:rsidRPr="002C4C53">
              <w:rPr>
                <w:rFonts w:cs="Arial"/>
                <w:color w:val="000000" w:themeColor="dark1"/>
                <w:kern w:val="24"/>
                <w:lang w:val="en-US"/>
              </w:rPr>
              <w:t>12</w:t>
            </w:r>
          </w:p>
        </w:tc>
        <w:tc>
          <w:tcPr>
            <w:tcW w:w="1517" w:type="dxa"/>
            <w:shd w:val="clear" w:color="auto" w:fill="DBDBDB" w:themeFill="accent3" w:themeFillTint="66"/>
          </w:tcPr>
          <w:p w14:paraId="203A08E0" w14:textId="77777777" w:rsidR="001F53C8" w:rsidRPr="002C4C53" w:rsidRDefault="001F53C8" w:rsidP="00516148">
            <w:pPr>
              <w:rPr>
                <w:lang w:val="en-US"/>
              </w:rPr>
            </w:pPr>
            <w:r w:rsidRPr="002C4C53">
              <w:rPr>
                <w:rFonts w:cs="Arial"/>
                <w:color w:val="000000" w:themeColor="dark1"/>
                <w:kern w:val="24"/>
                <w:lang w:val="en-US"/>
              </w:rPr>
              <w:t>32.1 ± 7.1</w:t>
            </w:r>
          </w:p>
        </w:tc>
        <w:tc>
          <w:tcPr>
            <w:tcW w:w="1515" w:type="dxa"/>
            <w:shd w:val="clear" w:color="auto" w:fill="DBDBDB" w:themeFill="accent3" w:themeFillTint="66"/>
          </w:tcPr>
          <w:p w14:paraId="6D732FD8" w14:textId="77777777" w:rsidR="001F53C8" w:rsidRPr="002C4C53" w:rsidRDefault="001F53C8" w:rsidP="00516148">
            <w:pPr>
              <w:rPr>
                <w:lang w:val="en-US"/>
              </w:rPr>
            </w:pPr>
            <w:r>
              <w:rPr>
                <w:rFonts w:cs="Arial"/>
                <w:color w:val="000000" w:themeColor="dark1"/>
                <w:kern w:val="24"/>
                <w:lang w:val="en-US"/>
              </w:rPr>
              <w:t>81.0</w:t>
            </w:r>
            <w:r w:rsidRPr="00B46421">
              <w:rPr>
                <w:rFonts w:cs="Arial"/>
                <w:color w:val="000000" w:themeColor="dark1"/>
                <w:kern w:val="24"/>
                <w:vertAlign w:val="superscript"/>
                <w:lang w:val="en-US"/>
              </w:rPr>
              <w:t>b</w:t>
            </w:r>
          </w:p>
        </w:tc>
      </w:tr>
      <w:tr w:rsidR="001F53C8" w14:paraId="7C2F94A7" w14:textId="77777777" w:rsidTr="00BD34A8">
        <w:tc>
          <w:tcPr>
            <w:tcW w:w="1661" w:type="dxa"/>
          </w:tcPr>
          <w:p w14:paraId="410641D1" w14:textId="77777777" w:rsidR="001F53C8" w:rsidRDefault="001F53C8" w:rsidP="00516148">
            <w:pPr>
              <w:rPr>
                <w:lang w:val="en-US"/>
              </w:rPr>
            </w:pPr>
            <w:r>
              <w:rPr>
                <w:lang w:val="en-US"/>
              </w:rPr>
              <w:t>Burger 2008</w:t>
            </w:r>
          </w:p>
        </w:tc>
        <w:tc>
          <w:tcPr>
            <w:tcW w:w="2124" w:type="dxa"/>
          </w:tcPr>
          <w:p w14:paraId="2817B3C9" w14:textId="77777777" w:rsidR="001F53C8" w:rsidRDefault="001F53C8" w:rsidP="00516148">
            <w:pPr>
              <w:rPr>
                <w:lang w:val="en-US"/>
              </w:rPr>
            </w:pPr>
            <w:r>
              <w:rPr>
                <w:lang w:val="en-US"/>
              </w:rPr>
              <w:t>100 mg PO capsule</w:t>
            </w:r>
          </w:p>
        </w:tc>
        <w:tc>
          <w:tcPr>
            <w:tcW w:w="1976" w:type="dxa"/>
          </w:tcPr>
          <w:p w14:paraId="3058FD16" w14:textId="77777777" w:rsidR="001F53C8" w:rsidRPr="002C4C53" w:rsidRDefault="001F53C8" w:rsidP="00516148">
            <w:pPr>
              <w:rPr>
                <w:lang w:val="en-US"/>
              </w:rPr>
            </w:pPr>
            <w:r w:rsidRPr="002C4C53">
              <w:rPr>
                <w:rFonts w:cs="Arial"/>
                <w:color w:val="000000" w:themeColor="dark1"/>
                <w:kern w:val="24"/>
                <w:lang w:val="en-US"/>
              </w:rPr>
              <w:t>European males</w:t>
            </w:r>
          </w:p>
        </w:tc>
        <w:tc>
          <w:tcPr>
            <w:tcW w:w="559" w:type="dxa"/>
          </w:tcPr>
          <w:p w14:paraId="60F21161" w14:textId="77777777" w:rsidR="001F53C8" w:rsidRPr="002C4C53" w:rsidRDefault="001F53C8" w:rsidP="00516148">
            <w:pPr>
              <w:rPr>
                <w:lang w:val="en-US"/>
              </w:rPr>
            </w:pPr>
            <w:r w:rsidRPr="002C4C53">
              <w:rPr>
                <w:rFonts w:cs="Arial"/>
                <w:color w:val="000000" w:themeColor="dark1"/>
                <w:kern w:val="24"/>
                <w:lang w:val="en-US"/>
              </w:rPr>
              <w:t>17</w:t>
            </w:r>
          </w:p>
        </w:tc>
        <w:tc>
          <w:tcPr>
            <w:tcW w:w="1517" w:type="dxa"/>
          </w:tcPr>
          <w:p w14:paraId="41918EA7" w14:textId="77777777" w:rsidR="001F53C8" w:rsidRPr="002C4C53" w:rsidRDefault="001F53C8" w:rsidP="00516148">
            <w:pPr>
              <w:rPr>
                <w:lang w:val="en-US"/>
              </w:rPr>
            </w:pPr>
            <w:r w:rsidRPr="002C4C53">
              <w:rPr>
                <w:rFonts w:cs="Arial"/>
                <w:color w:val="000000" w:themeColor="dark1"/>
                <w:kern w:val="24"/>
                <w:lang w:val="en-US"/>
              </w:rPr>
              <w:t>35 [19-54]</w:t>
            </w:r>
          </w:p>
        </w:tc>
        <w:tc>
          <w:tcPr>
            <w:tcW w:w="1515" w:type="dxa"/>
          </w:tcPr>
          <w:p w14:paraId="081A8366" w14:textId="77777777" w:rsidR="001F53C8" w:rsidRPr="002C4C53" w:rsidRDefault="001F53C8" w:rsidP="00516148">
            <w:pPr>
              <w:rPr>
                <w:lang w:val="en-US"/>
              </w:rPr>
            </w:pPr>
            <w:r w:rsidRPr="002C4C53">
              <w:rPr>
                <w:rFonts w:cs="Arial"/>
                <w:color w:val="000000" w:themeColor="dark1"/>
                <w:kern w:val="24"/>
                <w:lang w:val="en-US"/>
              </w:rPr>
              <w:t>77 [65-92]</w:t>
            </w:r>
          </w:p>
        </w:tc>
      </w:tr>
      <w:tr w:rsidR="00475B3E" w14:paraId="56C2470D" w14:textId="77777777" w:rsidTr="00BD34A8">
        <w:tc>
          <w:tcPr>
            <w:tcW w:w="1661" w:type="dxa"/>
          </w:tcPr>
          <w:p w14:paraId="4DBB6004" w14:textId="31205CFC" w:rsidR="00475B3E" w:rsidRDefault="00475B3E" w:rsidP="00516148">
            <w:pPr>
              <w:rPr>
                <w:lang w:val="en-US"/>
              </w:rPr>
            </w:pPr>
            <w:proofErr w:type="spellStart"/>
            <w:r>
              <w:rPr>
                <w:lang w:val="en-US"/>
              </w:rPr>
              <w:t>Fillastre</w:t>
            </w:r>
            <w:proofErr w:type="spellEnd"/>
            <w:r>
              <w:rPr>
                <w:lang w:val="en-US"/>
              </w:rPr>
              <w:t xml:space="preserve"> 1993</w:t>
            </w:r>
          </w:p>
        </w:tc>
        <w:tc>
          <w:tcPr>
            <w:tcW w:w="2124" w:type="dxa"/>
          </w:tcPr>
          <w:p w14:paraId="285F6773" w14:textId="1DDFE9BC" w:rsidR="00475B3E" w:rsidRDefault="00475B3E" w:rsidP="00516148">
            <w:pPr>
              <w:rPr>
                <w:lang w:val="en-US"/>
              </w:rPr>
            </w:pPr>
            <w:r>
              <w:rPr>
                <w:lang w:val="en-US"/>
              </w:rPr>
              <w:t>100 mg PO tablet</w:t>
            </w:r>
          </w:p>
        </w:tc>
        <w:tc>
          <w:tcPr>
            <w:tcW w:w="1976" w:type="dxa"/>
          </w:tcPr>
          <w:p w14:paraId="6F107320" w14:textId="4DFE322D" w:rsidR="00475B3E" w:rsidRPr="002C4C53" w:rsidRDefault="00475B3E" w:rsidP="00516148">
            <w:pPr>
              <w:rPr>
                <w:rFonts w:cs="Arial"/>
                <w:color w:val="000000" w:themeColor="dark1"/>
                <w:kern w:val="24"/>
                <w:lang w:val="en-US"/>
              </w:rPr>
            </w:pPr>
            <w:r>
              <w:rPr>
                <w:rFonts w:cs="Arial"/>
                <w:color w:val="000000" w:themeColor="dark1"/>
                <w:kern w:val="24"/>
                <w:lang w:val="en-US"/>
              </w:rPr>
              <w:t>European males</w:t>
            </w:r>
          </w:p>
        </w:tc>
        <w:tc>
          <w:tcPr>
            <w:tcW w:w="559" w:type="dxa"/>
          </w:tcPr>
          <w:p w14:paraId="651D9659" w14:textId="2BD7B659" w:rsidR="00475B3E" w:rsidRPr="002C4C53" w:rsidRDefault="00475B3E" w:rsidP="00516148">
            <w:pPr>
              <w:rPr>
                <w:rFonts w:cs="Arial"/>
                <w:color w:val="000000" w:themeColor="dark1"/>
                <w:kern w:val="24"/>
                <w:lang w:val="en-US"/>
              </w:rPr>
            </w:pPr>
            <w:r>
              <w:rPr>
                <w:rFonts w:cs="Arial"/>
                <w:color w:val="000000" w:themeColor="dark1"/>
                <w:kern w:val="24"/>
                <w:lang w:val="en-US"/>
              </w:rPr>
              <w:t>6</w:t>
            </w:r>
          </w:p>
        </w:tc>
        <w:tc>
          <w:tcPr>
            <w:tcW w:w="1517" w:type="dxa"/>
          </w:tcPr>
          <w:p w14:paraId="3B1DBAC2" w14:textId="68CD5351" w:rsidR="00475B3E" w:rsidRPr="002C4C53" w:rsidRDefault="00475B3E" w:rsidP="00516148">
            <w:pPr>
              <w:rPr>
                <w:rFonts w:cs="Arial"/>
                <w:color w:val="000000" w:themeColor="dark1"/>
                <w:kern w:val="24"/>
                <w:lang w:val="en-US"/>
              </w:rPr>
            </w:pPr>
            <w:r>
              <w:rPr>
                <w:rFonts w:cs="Arial"/>
                <w:color w:val="000000" w:themeColor="dark1"/>
                <w:kern w:val="24"/>
                <w:lang w:val="en-US"/>
              </w:rPr>
              <w:t xml:space="preserve">27 </w:t>
            </w:r>
            <w:r w:rsidRPr="002C4C53">
              <w:rPr>
                <w:rFonts w:cs="Arial"/>
                <w:color w:val="000000" w:themeColor="dark1"/>
                <w:kern w:val="24"/>
                <w:lang w:val="en-US"/>
              </w:rPr>
              <w:t>±</w:t>
            </w:r>
            <w:r>
              <w:rPr>
                <w:rFonts w:cs="Arial"/>
                <w:color w:val="000000" w:themeColor="dark1"/>
                <w:kern w:val="24"/>
                <w:lang w:val="en-US"/>
              </w:rPr>
              <w:t xml:space="preserve"> 9</w:t>
            </w:r>
          </w:p>
        </w:tc>
        <w:tc>
          <w:tcPr>
            <w:tcW w:w="1515" w:type="dxa"/>
          </w:tcPr>
          <w:p w14:paraId="7E9289ED" w14:textId="79664622" w:rsidR="00475B3E" w:rsidRPr="002C4C53" w:rsidRDefault="00475B3E" w:rsidP="00516148">
            <w:pPr>
              <w:rPr>
                <w:rFonts w:cs="Arial"/>
                <w:color w:val="000000" w:themeColor="dark1"/>
                <w:kern w:val="24"/>
                <w:lang w:val="en-US"/>
              </w:rPr>
            </w:pPr>
            <w:r>
              <w:rPr>
                <w:rFonts w:cs="Arial"/>
                <w:color w:val="000000" w:themeColor="dark1"/>
                <w:kern w:val="24"/>
                <w:lang w:val="en-US"/>
              </w:rPr>
              <w:t xml:space="preserve">69 </w:t>
            </w:r>
            <w:r w:rsidRPr="002C4C53">
              <w:rPr>
                <w:rFonts w:cs="Arial"/>
                <w:color w:val="000000" w:themeColor="dark1"/>
                <w:kern w:val="24"/>
                <w:lang w:val="en-US"/>
              </w:rPr>
              <w:t>±</w:t>
            </w:r>
            <w:r>
              <w:rPr>
                <w:rFonts w:cs="Arial"/>
                <w:color w:val="000000" w:themeColor="dark1"/>
                <w:kern w:val="24"/>
                <w:lang w:val="en-US"/>
              </w:rPr>
              <w:t xml:space="preserve"> 5</w:t>
            </w:r>
          </w:p>
        </w:tc>
      </w:tr>
      <w:tr w:rsidR="001F53C8" w14:paraId="72B5640E" w14:textId="77777777" w:rsidTr="00BD34A8">
        <w:tc>
          <w:tcPr>
            <w:tcW w:w="1661" w:type="dxa"/>
          </w:tcPr>
          <w:p w14:paraId="4866B823" w14:textId="77777777" w:rsidR="001F53C8" w:rsidRDefault="001F53C8" w:rsidP="00516148">
            <w:pPr>
              <w:rPr>
                <w:lang w:val="en-US"/>
              </w:rPr>
            </w:pPr>
            <w:r>
              <w:rPr>
                <w:lang w:val="en-US"/>
              </w:rPr>
              <w:t>Marcellin 2001</w:t>
            </w:r>
          </w:p>
        </w:tc>
        <w:tc>
          <w:tcPr>
            <w:tcW w:w="2124" w:type="dxa"/>
          </w:tcPr>
          <w:p w14:paraId="27B2FF17" w14:textId="77777777" w:rsidR="001F53C8" w:rsidRDefault="001F53C8" w:rsidP="00516148">
            <w:pPr>
              <w:rPr>
                <w:lang w:val="en-US"/>
              </w:rPr>
            </w:pPr>
            <w:r>
              <w:rPr>
                <w:lang w:val="en-US"/>
              </w:rPr>
              <w:t>100 mg PO solution</w:t>
            </w:r>
          </w:p>
        </w:tc>
        <w:tc>
          <w:tcPr>
            <w:tcW w:w="1976" w:type="dxa"/>
          </w:tcPr>
          <w:p w14:paraId="18F0F02C" w14:textId="77777777" w:rsidR="001F53C8" w:rsidRPr="002C4C53" w:rsidRDefault="001F53C8" w:rsidP="00516148">
            <w:pPr>
              <w:rPr>
                <w:lang w:val="en-US"/>
              </w:rPr>
            </w:pPr>
            <w:r w:rsidRPr="002C4C53">
              <w:rPr>
                <w:rFonts w:cs="Arial"/>
                <w:color w:val="000000" w:themeColor="dark1"/>
                <w:kern w:val="24"/>
                <w:lang w:val="en-US"/>
              </w:rPr>
              <w:t>European males (33%) and females</w:t>
            </w:r>
          </w:p>
        </w:tc>
        <w:tc>
          <w:tcPr>
            <w:tcW w:w="559" w:type="dxa"/>
          </w:tcPr>
          <w:p w14:paraId="6E3A8127" w14:textId="77777777" w:rsidR="001F53C8" w:rsidRPr="002C4C53" w:rsidRDefault="001F53C8" w:rsidP="00516148">
            <w:pPr>
              <w:rPr>
                <w:lang w:val="en-US"/>
              </w:rPr>
            </w:pPr>
            <w:r w:rsidRPr="002C4C53">
              <w:rPr>
                <w:rFonts w:cs="Arial"/>
                <w:color w:val="000000" w:themeColor="dark1"/>
                <w:kern w:val="24"/>
                <w:lang w:val="en-US"/>
              </w:rPr>
              <w:t>12</w:t>
            </w:r>
          </w:p>
        </w:tc>
        <w:tc>
          <w:tcPr>
            <w:tcW w:w="1517" w:type="dxa"/>
          </w:tcPr>
          <w:p w14:paraId="5579A5B6" w14:textId="77777777" w:rsidR="001F53C8" w:rsidRPr="002C4C53" w:rsidRDefault="001F53C8" w:rsidP="00516148">
            <w:pPr>
              <w:rPr>
                <w:lang w:val="en-US"/>
              </w:rPr>
            </w:pPr>
            <w:r w:rsidRPr="002C4C53">
              <w:rPr>
                <w:rFonts w:cs="Arial"/>
                <w:color w:val="000000" w:themeColor="dark1"/>
                <w:kern w:val="24"/>
                <w:lang w:val="en-US"/>
              </w:rPr>
              <w:t>50 ± 8.9</w:t>
            </w:r>
          </w:p>
        </w:tc>
        <w:tc>
          <w:tcPr>
            <w:tcW w:w="1515" w:type="dxa"/>
          </w:tcPr>
          <w:p w14:paraId="36D70A5D" w14:textId="77777777" w:rsidR="001F53C8" w:rsidRPr="002C4C53" w:rsidRDefault="001F53C8" w:rsidP="00516148">
            <w:pPr>
              <w:rPr>
                <w:lang w:val="en-US"/>
              </w:rPr>
            </w:pPr>
            <w:r w:rsidRPr="002C4C53">
              <w:rPr>
                <w:rFonts w:cs="Arial"/>
                <w:color w:val="000000" w:themeColor="dark1"/>
                <w:kern w:val="24"/>
                <w:lang w:val="en-US"/>
              </w:rPr>
              <w:t>71.2 ± 9.9</w:t>
            </w:r>
          </w:p>
        </w:tc>
      </w:tr>
      <w:tr w:rsidR="001F53C8" w14:paraId="5A3F6B34" w14:textId="77777777" w:rsidTr="00BD34A8">
        <w:tc>
          <w:tcPr>
            <w:tcW w:w="1661" w:type="dxa"/>
          </w:tcPr>
          <w:p w14:paraId="33CC57DC" w14:textId="77777777" w:rsidR="001F53C8" w:rsidRDefault="001F53C8" w:rsidP="00516148">
            <w:pPr>
              <w:rPr>
                <w:lang w:val="en-US"/>
              </w:rPr>
            </w:pPr>
            <w:proofErr w:type="spellStart"/>
            <w:r>
              <w:rPr>
                <w:lang w:val="en-US"/>
              </w:rPr>
              <w:t>Srichaiya</w:t>
            </w:r>
            <w:proofErr w:type="spellEnd"/>
            <w:r>
              <w:rPr>
                <w:lang w:val="en-US"/>
              </w:rPr>
              <w:t xml:space="preserve"> 2008</w:t>
            </w:r>
          </w:p>
        </w:tc>
        <w:tc>
          <w:tcPr>
            <w:tcW w:w="2124" w:type="dxa"/>
          </w:tcPr>
          <w:p w14:paraId="4153669E" w14:textId="77777777" w:rsidR="001F53C8" w:rsidRDefault="001F53C8" w:rsidP="00516148">
            <w:pPr>
              <w:rPr>
                <w:lang w:val="en-US"/>
              </w:rPr>
            </w:pPr>
            <w:r>
              <w:rPr>
                <w:lang w:val="en-US"/>
              </w:rPr>
              <w:t>100 mg PO IR tablet</w:t>
            </w:r>
          </w:p>
        </w:tc>
        <w:tc>
          <w:tcPr>
            <w:tcW w:w="1976" w:type="dxa"/>
          </w:tcPr>
          <w:p w14:paraId="3794911E" w14:textId="77777777" w:rsidR="001F53C8" w:rsidRPr="002C4C53" w:rsidRDefault="001F53C8" w:rsidP="00516148">
            <w:pPr>
              <w:rPr>
                <w:lang w:val="en-US"/>
              </w:rPr>
            </w:pPr>
            <w:r w:rsidRPr="002C4C53">
              <w:rPr>
                <w:rFonts w:cs="Arial"/>
                <w:color w:val="000000" w:themeColor="dark1"/>
                <w:kern w:val="24"/>
                <w:lang w:val="en-US"/>
              </w:rPr>
              <w:t>Southeast Asian males</w:t>
            </w:r>
          </w:p>
        </w:tc>
        <w:tc>
          <w:tcPr>
            <w:tcW w:w="559" w:type="dxa"/>
          </w:tcPr>
          <w:p w14:paraId="598FFDF2" w14:textId="77777777" w:rsidR="001F53C8" w:rsidRPr="002C4C53" w:rsidRDefault="001F53C8" w:rsidP="00516148">
            <w:pPr>
              <w:rPr>
                <w:lang w:val="en-US"/>
              </w:rPr>
            </w:pPr>
            <w:r w:rsidRPr="002C4C53">
              <w:rPr>
                <w:rFonts w:cs="Arial"/>
                <w:color w:val="000000" w:themeColor="dark1"/>
                <w:kern w:val="24"/>
                <w:lang w:val="en-US"/>
              </w:rPr>
              <w:t>24</w:t>
            </w:r>
          </w:p>
        </w:tc>
        <w:tc>
          <w:tcPr>
            <w:tcW w:w="1517" w:type="dxa"/>
          </w:tcPr>
          <w:p w14:paraId="040E02C9" w14:textId="77777777" w:rsidR="001F53C8" w:rsidRPr="002C4C53" w:rsidRDefault="001F53C8" w:rsidP="00516148">
            <w:pPr>
              <w:rPr>
                <w:lang w:val="en-US"/>
              </w:rPr>
            </w:pPr>
            <w:r w:rsidRPr="002C4C53">
              <w:rPr>
                <w:rFonts w:cs="Arial"/>
                <w:color w:val="000000" w:themeColor="dark1"/>
                <w:kern w:val="24"/>
                <w:lang w:val="en-US"/>
              </w:rPr>
              <w:t>20.5 ± 1.3</w:t>
            </w:r>
          </w:p>
        </w:tc>
        <w:tc>
          <w:tcPr>
            <w:tcW w:w="1515" w:type="dxa"/>
          </w:tcPr>
          <w:p w14:paraId="288D92A4" w14:textId="77777777" w:rsidR="001F53C8" w:rsidRPr="002C4C53" w:rsidRDefault="001F53C8" w:rsidP="00516148">
            <w:pPr>
              <w:rPr>
                <w:lang w:val="en-US"/>
              </w:rPr>
            </w:pPr>
            <w:r w:rsidRPr="002C4C53">
              <w:rPr>
                <w:rFonts w:cs="Arial"/>
                <w:color w:val="000000" w:themeColor="dark1"/>
                <w:kern w:val="24"/>
                <w:lang w:val="en-US"/>
              </w:rPr>
              <w:t>62.5 ± 7.4</w:t>
            </w:r>
          </w:p>
        </w:tc>
      </w:tr>
      <w:tr w:rsidR="001F53C8" w14:paraId="6483E3B7" w14:textId="77777777" w:rsidTr="00BD34A8">
        <w:tc>
          <w:tcPr>
            <w:tcW w:w="1661" w:type="dxa"/>
          </w:tcPr>
          <w:p w14:paraId="4E008A9F" w14:textId="77777777" w:rsidR="001F53C8" w:rsidRDefault="001F53C8" w:rsidP="00516148">
            <w:pPr>
              <w:rPr>
                <w:lang w:val="en-US"/>
              </w:rPr>
            </w:pPr>
            <w:r>
              <w:rPr>
                <w:lang w:val="en-US"/>
              </w:rPr>
              <w:t xml:space="preserve">van </w:t>
            </w:r>
            <w:proofErr w:type="spellStart"/>
            <w:r>
              <w:rPr>
                <w:lang w:val="en-US"/>
              </w:rPr>
              <w:t>Luin</w:t>
            </w:r>
            <w:proofErr w:type="spellEnd"/>
            <w:r>
              <w:rPr>
                <w:lang w:val="en-US"/>
              </w:rPr>
              <w:t xml:space="preserve"> 2009</w:t>
            </w:r>
          </w:p>
        </w:tc>
        <w:tc>
          <w:tcPr>
            <w:tcW w:w="2124" w:type="dxa"/>
          </w:tcPr>
          <w:p w14:paraId="05D2E2B6" w14:textId="77777777" w:rsidR="001F53C8" w:rsidRDefault="001F53C8" w:rsidP="00516148">
            <w:pPr>
              <w:rPr>
                <w:lang w:val="en-US"/>
              </w:rPr>
            </w:pPr>
            <w:r>
              <w:rPr>
                <w:lang w:val="en-US"/>
              </w:rPr>
              <w:t>100 mg PO IR tablet</w:t>
            </w:r>
          </w:p>
        </w:tc>
        <w:tc>
          <w:tcPr>
            <w:tcW w:w="1976" w:type="dxa"/>
          </w:tcPr>
          <w:p w14:paraId="065017A5" w14:textId="77777777" w:rsidR="001F53C8" w:rsidRPr="002C4C53" w:rsidRDefault="001F53C8" w:rsidP="00516148">
            <w:pPr>
              <w:rPr>
                <w:lang w:val="en-US"/>
              </w:rPr>
            </w:pPr>
            <w:r w:rsidRPr="002C4C53">
              <w:rPr>
                <w:rFonts w:cs="Arial"/>
                <w:color w:val="000000" w:themeColor="dark1"/>
                <w:kern w:val="24"/>
                <w:lang w:val="en-US"/>
              </w:rPr>
              <w:t>European males</w:t>
            </w:r>
          </w:p>
        </w:tc>
        <w:tc>
          <w:tcPr>
            <w:tcW w:w="559" w:type="dxa"/>
          </w:tcPr>
          <w:p w14:paraId="49A7B8E8" w14:textId="77777777" w:rsidR="001F53C8" w:rsidRPr="002C4C53" w:rsidRDefault="001F53C8" w:rsidP="00516148">
            <w:pPr>
              <w:rPr>
                <w:lang w:val="en-US"/>
              </w:rPr>
            </w:pPr>
            <w:r w:rsidRPr="002C4C53">
              <w:rPr>
                <w:rFonts w:cs="Arial"/>
                <w:color w:val="000000" w:themeColor="dark1"/>
                <w:kern w:val="24"/>
                <w:lang w:val="en-US"/>
              </w:rPr>
              <w:t>24</w:t>
            </w:r>
          </w:p>
        </w:tc>
        <w:tc>
          <w:tcPr>
            <w:tcW w:w="1517" w:type="dxa"/>
          </w:tcPr>
          <w:p w14:paraId="426D7D50" w14:textId="77777777" w:rsidR="001F53C8" w:rsidRPr="002C4C53" w:rsidRDefault="001F53C8" w:rsidP="00516148">
            <w:pPr>
              <w:rPr>
                <w:lang w:val="en-US"/>
              </w:rPr>
            </w:pPr>
            <w:r w:rsidRPr="002C4C53">
              <w:rPr>
                <w:rFonts w:cs="Arial"/>
                <w:color w:val="000000" w:themeColor="dark1"/>
                <w:kern w:val="24"/>
                <w:lang w:val="en-US"/>
              </w:rPr>
              <w:t>34 [20-52]</w:t>
            </w:r>
          </w:p>
        </w:tc>
        <w:tc>
          <w:tcPr>
            <w:tcW w:w="1515" w:type="dxa"/>
          </w:tcPr>
          <w:p w14:paraId="7D6D4884" w14:textId="77777777" w:rsidR="001F53C8" w:rsidRPr="002C4C53" w:rsidRDefault="001F53C8" w:rsidP="00516148">
            <w:pPr>
              <w:rPr>
                <w:lang w:val="en-US"/>
              </w:rPr>
            </w:pPr>
            <w:r w:rsidRPr="002C4C53">
              <w:rPr>
                <w:rFonts w:cs="Arial"/>
                <w:color w:val="000000" w:themeColor="dark1"/>
                <w:kern w:val="24"/>
                <w:lang w:val="en-US"/>
              </w:rPr>
              <w:t>79 [63-94]</w:t>
            </w:r>
          </w:p>
        </w:tc>
      </w:tr>
      <w:tr w:rsidR="001F53C8" w14:paraId="7756AB62" w14:textId="77777777" w:rsidTr="00A547EA">
        <w:tc>
          <w:tcPr>
            <w:tcW w:w="1661" w:type="dxa"/>
            <w:shd w:val="clear" w:color="auto" w:fill="DBDBDB" w:themeFill="accent3" w:themeFillTint="66"/>
          </w:tcPr>
          <w:p w14:paraId="32C3D5BF" w14:textId="77777777" w:rsidR="001F53C8" w:rsidRDefault="001F53C8" w:rsidP="00516148">
            <w:pPr>
              <w:rPr>
                <w:lang w:val="en-US"/>
              </w:rPr>
            </w:pPr>
            <w:r>
              <w:rPr>
                <w:lang w:val="en-US"/>
              </w:rPr>
              <w:t>Hermann 2003</w:t>
            </w:r>
          </w:p>
        </w:tc>
        <w:tc>
          <w:tcPr>
            <w:tcW w:w="2124" w:type="dxa"/>
            <w:shd w:val="clear" w:color="auto" w:fill="DBDBDB" w:themeFill="accent3" w:themeFillTint="66"/>
          </w:tcPr>
          <w:p w14:paraId="1DEBDA4E" w14:textId="77777777" w:rsidR="001F53C8" w:rsidRDefault="001F53C8" w:rsidP="00516148">
            <w:pPr>
              <w:rPr>
                <w:lang w:val="en-US"/>
              </w:rPr>
            </w:pPr>
            <w:r>
              <w:rPr>
                <w:lang w:val="en-US"/>
              </w:rPr>
              <w:t>200 mg PO IR tablet</w:t>
            </w:r>
          </w:p>
        </w:tc>
        <w:tc>
          <w:tcPr>
            <w:tcW w:w="1976" w:type="dxa"/>
            <w:shd w:val="clear" w:color="auto" w:fill="DBDBDB" w:themeFill="accent3" w:themeFillTint="66"/>
          </w:tcPr>
          <w:p w14:paraId="7C22949C" w14:textId="77777777" w:rsidR="001F53C8" w:rsidRPr="002C4C53" w:rsidRDefault="001F53C8" w:rsidP="00516148">
            <w:pPr>
              <w:rPr>
                <w:lang w:val="en-US"/>
              </w:rPr>
            </w:pPr>
            <w:r w:rsidRPr="002C4C53">
              <w:rPr>
                <w:rFonts w:cs="Arial"/>
                <w:color w:val="000000" w:themeColor="dark1"/>
                <w:kern w:val="24"/>
                <w:lang w:val="en-US"/>
              </w:rPr>
              <w:t>White (60%) American males</w:t>
            </w:r>
          </w:p>
        </w:tc>
        <w:tc>
          <w:tcPr>
            <w:tcW w:w="559" w:type="dxa"/>
            <w:shd w:val="clear" w:color="auto" w:fill="DBDBDB" w:themeFill="accent3" w:themeFillTint="66"/>
          </w:tcPr>
          <w:p w14:paraId="55AC204D" w14:textId="77777777" w:rsidR="001F53C8" w:rsidRPr="002C4C53" w:rsidRDefault="001F53C8" w:rsidP="00516148">
            <w:pPr>
              <w:rPr>
                <w:lang w:val="en-US"/>
              </w:rPr>
            </w:pPr>
            <w:r w:rsidRPr="002C4C53">
              <w:rPr>
                <w:rFonts w:cs="Arial"/>
                <w:color w:val="000000" w:themeColor="dark1"/>
                <w:kern w:val="24"/>
                <w:lang w:val="en-US"/>
              </w:rPr>
              <w:t>15</w:t>
            </w:r>
          </w:p>
        </w:tc>
        <w:tc>
          <w:tcPr>
            <w:tcW w:w="1517" w:type="dxa"/>
            <w:shd w:val="clear" w:color="auto" w:fill="DBDBDB" w:themeFill="accent3" w:themeFillTint="66"/>
          </w:tcPr>
          <w:p w14:paraId="47601F16" w14:textId="77777777" w:rsidR="001F53C8" w:rsidRPr="002C4C53" w:rsidRDefault="001F53C8" w:rsidP="00516148">
            <w:pPr>
              <w:rPr>
                <w:lang w:val="en-US"/>
              </w:rPr>
            </w:pPr>
            <w:r w:rsidRPr="002C4C53">
              <w:rPr>
                <w:rFonts w:cs="Arial"/>
                <w:color w:val="000000" w:themeColor="dark1"/>
                <w:kern w:val="24"/>
                <w:lang w:val="en-US"/>
              </w:rPr>
              <w:t>28 ± 8</w:t>
            </w:r>
          </w:p>
        </w:tc>
        <w:tc>
          <w:tcPr>
            <w:tcW w:w="1515" w:type="dxa"/>
            <w:shd w:val="clear" w:color="auto" w:fill="DBDBDB" w:themeFill="accent3" w:themeFillTint="66"/>
          </w:tcPr>
          <w:p w14:paraId="4D956529" w14:textId="77777777" w:rsidR="001F53C8" w:rsidRPr="002C4C53" w:rsidRDefault="001F53C8" w:rsidP="00516148">
            <w:pPr>
              <w:rPr>
                <w:lang w:val="en-US"/>
              </w:rPr>
            </w:pPr>
            <w:r w:rsidRPr="002C4C53">
              <w:rPr>
                <w:rFonts w:cs="Arial"/>
                <w:color w:val="000000" w:themeColor="dark1"/>
                <w:kern w:val="24"/>
                <w:lang w:val="en-US"/>
              </w:rPr>
              <w:t>72.7 ± 9</w:t>
            </w:r>
          </w:p>
        </w:tc>
      </w:tr>
      <w:tr w:rsidR="001F53C8" w14:paraId="5CBA6E49" w14:textId="77777777" w:rsidTr="00A547EA">
        <w:tc>
          <w:tcPr>
            <w:tcW w:w="1661" w:type="dxa"/>
            <w:shd w:val="clear" w:color="auto" w:fill="DBDBDB" w:themeFill="accent3" w:themeFillTint="66"/>
          </w:tcPr>
          <w:p w14:paraId="52F9D878" w14:textId="77777777" w:rsidR="001F53C8" w:rsidRDefault="001F53C8" w:rsidP="00516148">
            <w:pPr>
              <w:rPr>
                <w:lang w:val="en-US"/>
              </w:rPr>
            </w:pPr>
            <w:proofErr w:type="spellStart"/>
            <w:r>
              <w:rPr>
                <w:lang w:val="en-US"/>
              </w:rPr>
              <w:t>Incecayir</w:t>
            </w:r>
            <w:proofErr w:type="spellEnd"/>
            <w:r>
              <w:rPr>
                <w:lang w:val="en-US"/>
              </w:rPr>
              <w:t xml:space="preserve"> 2007</w:t>
            </w:r>
          </w:p>
        </w:tc>
        <w:tc>
          <w:tcPr>
            <w:tcW w:w="2124" w:type="dxa"/>
            <w:shd w:val="clear" w:color="auto" w:fill="DBDBDB" w:themeFill="accent3" w:themeFillTint="66"/>
          </w:tcPr>
          <w:p w14:paraId="55F255D3" w14:textId="77777777" w:rsidR="001F53C8" w:rsidRDefault="001F53C8" w:rsidP="00516148">
            <w:pPr>
              <w:rPr>
                <w:lang w:val="en-US"/>
              </w:rPr>
            </w:pPr>
            <w:r>
              <w:rPr>
                <w:lang w:val="en-US"/>
              </w:rPr>
              <w:t>200 mg IR chewable/dispersible tablet</w:t>
            </w:r>
          </w:p>
        </w:tc>
        <w:tc>
          <w:tcPr>
            <w:tcW w:w="1976" w:type="dxa"/>
            <w:shd w:val="clear" w:color="auto" w:fill="DBDBDB" w:themeFill="accent3" w:themeFillTint="66"/>
          </w:tcPr>
          <w:p w14:paraId="4CD35E83" w14:textId="77777777" w:rsidR="001F53C8" w:rsidRPr="002C4C53" w:rsidRDefault="001F53C8" w:rsidP="00516148">
            <w:pPr>
              <w:rPr>
                <w:lang w:val="en-US"/>
              </w:rPr>
            </w:pPr>
            <w:r w:rsidRPr="002C4C53">
              <w:rPr>
                <w:rFonts w:cs="Arial"/>
                <w:color w:val="000000" w:themeColor="dark1"/>
                <w:kern w:val="24"/>
                <w:lang w:val="en-US"/>
              </w:rPr>
              <w:t xml:space="preserve">European males (64%) and females </w:t>
            </w:r>
          </w:p>
        </w:tc>
        <w:tc>
          <w:tcPr>
            <w:tcW w:w="559" w:type="dxa"/>
            <w:shd w:val="clear" w:color="auto" w:fill="DBDBDB" w:themeFill="accent3" w:themeFillTint="66"/>
          </w:tcPr>
          <w:p w14:paraId="63DD9FC7" w14:textId="77777777" w:rsidR="001F53C8" w:rsidRPr="002C4C53" w:rsidRDefault="001F53C8" w:rsidP="00516148">
            <w:pPr>
              <w:rPr>
                <w:lang w:val="en-US"/>
              </w:rPr>
            </w:pPr>
            <w:r w:rsidRPr="002C4C53">
              <w:rPr>
                <w:rFonts w:cs="Arial"/>
                <w:color w:val="000000" w:themeColor="dark1"/>
                <w:kern w:val="24"/>
                <w:lang w:val="en-US"/>
              </w:rPr>
              <w:t>14</w:t>
            </w:r>
          </w:p>
        </w:tc>
        <w:tc>
          <w:tcPr>
            <w:tcW w:w="1517" w:type="dxa"/>
            <w:shd w:val="clear" w:color="auto" w:fill="DBDBDB" w:themeFill="accent3" w:themeFillTint="66"/>
          </w:tcPr>
          <w:p w14:paraId="48478D7A" w14:textId="77777777" w:rsidR="001F53C8" w:rsidRPr="002C4C53" w:rsidRDefault="001F53C8" w:rsidP="00516148">
            <w:pPr>
              <w:rPr>
                <w:lang w:val="en-US"/>
              </w:rPr>
            </w:pPr>
            <w:r w:rsidRPr="002C4C53">
              <w:rPr>
                <w:rFonts w:cs="Arial"/>
                <w:color w:val="000000" w:themeColor="dark1"/>
                <w:kern w:val="24"/>
                <w:lang w:val="en-US"/>
              </w:rPr>
              <w:t>23 ± 2</w:t>
            </w:r>
          </w:p>
        </w:tc>
        <w:tc>
          <w:tcPr>
            <w:tcW w:w="1515" w:type="dxa"/>
            <w:shd w:val="clear" w:color="auto" w:fill="DBDBDB" w:themeFill="accent3" w:themeFillTint="66"/>
          </w:tcPr>
          <w:p w14:paraId="7C0B68A5" w14:textId="77777777" w:rsidR="001F53C8" w:rsidRPr="002C4C53" w:rsidRDefault="001F53C8" w:rsidP="00516148">
            <w:pPr>
              <w:rPr>
                <w:lang w:val="en-US"/>
              </w:rPr>
            </w:pPr>
            <w:r>
              <w:rPr>
                <w:lang w:val="en-US"/>
              </w:rPr>
              <w:t>65.1</w:t>
            </w:r>
            <w:r w:rsidRPr="00FC2A2E">
              <w:rPr>
                <w:vertAlign w:val="superscript"/>
                <w:lang w:val="en-US"/>
              </w:rPr>
              <w:t>b</w:t>
            </w:r>
          </w:p>
        </w:tc>
      </w:tr>
      <w:tr w:rsidR="001F53C8" w14:paraId="11887061" w14:textId="77777777" w:rsidTr="00BD34A8">
        <w:tc>
          <w:tcPr>
            <w:tcW w:w="1661" w:type="dxa"/>
          </w:tcPr>
          <w:p w14:paraId="7725D988" w14:textId="77777777" w:rsidR="001F53C8" w:rsidRDefault="001F53C8" w:rsidP="00516148">
            <w:pPr>
              <w:rPr>
                <w:lang w:val="en-US"/>
              </w:rPr>
            </w:pPr>
            <w:r>
              <w:rPr>
                <w:lang w:val="en-US"/>
              </w:rPr>
              <w:t>Wootton 1997</w:t>
            </w:r>
          </w:p>
        </w:tc>
        <w:tc>
          <w:tcPr>
            <w:tcW w:w="2124" w:type="dxa"/>
          </w:tcPr>
          <w:p w14:paraId="02172FA5" w14:textId="77777777" w:rsidR="001F53C8" w:rsidRDefault="001F53C8" w:rsidP="00516148">
            <w:pPr>
              <w:rPr>
                <w:lang w:val="en-US"/>
              </w:rPr>
            </w:pPr>
            <w:r>
              <w:rPr>
                <w:lang w:val="en-US"/>
              </w:rPr>
              <w:t>200 mg PO IR tablet</w:t>
            </w:r>
          </w:p>
        </w:tc>
        <w:tc>
          <w:tcPr>
            <w:tcW w:w="1976" w:type="dxa"/>
          </w:tcPr>
          <w:p w14:paraId="4E8B7C85" w14:textId="77777777" w:rsidR="001F53C8" w:rsidRPr="002C4C53" w:rsidRDefault="001F53C8" w:rsidP="00516148">
            <w:pPr>
              <w:rPr>
                <w:lang w:val="en-US"/>
              </w:rPr>
            </w:pPr>
            <w:r w:rsidRPr="002C4C53">
              <w:rPr>
                <w:rFonts w:cs="Arial"/>
                <w:color w:val="000000" w:themeColor="dark1"/>
                <w:kern w:val="24"/>
                <w:lang w:val="en-US"/>
              </w:rPr>
              <w:t>European males (55%) and females</w:t>
            </w:r>
          </w:p>
        </w:tc>
        <w:tc>
          <w:tcPr>
            <w:tcW w:w="559" w:type="dxa"/>
          </w:tcPr>
          <w:p w14:paraId="5834E145" w14:textId="77777777" w:rsidR="001F53C8" w:rsidRPr="002C4C53" w:rsidRDefault="001F53C8" w:rsidP="00516148">
            <w:pPr>
              <w:rPr>
                <w:lang w:val="en-US"/>
              </w:rPr>
            </w:pPr>
            <w:r w:rsidRPr="002C4C53">
              <w:rPr>
                <w:rFonts w:cs="Arial"/>
                <w:color w:val="000000" w:themeColor="dark1"/>
                <w:kern w:val="24"/>
                <w:lang w:val="en-US"/>
              </w:rPr>
              <w:t>11</w:t>
            </w:r>
          </w:p>
        </w:tc>
        <w:tc>
          <w:tcPr>
            <w:tcW w:w="1517" w:type="dxa"/>
          </w:tcPr>
          <w:p w14:paraId="7FB2F492" w14:textId="77777777" w:rsidR="001F53C8" w:rsidRPr="002C4C53" w:rsidRDefault="001F53C8" w:rsidP="00516148">
            <w:pPr>
              <w:rPr>
                <w:lang w:val="en-US"/>
              </w:rPr>
            </w:pPr>
            <w:r>
              <w:rPr>
                <w:rFonts w:cs="Arial"/>
                <w:color w:val="000000" w:themeColor="dark1"/>
                <w:kern w:val="24"/>
                <w:lang w:val="en-US"/>
              </w:rPr>
              <w:t xml:space="preserve">46 </w:t>
            </w:r>
            <w:r w:rsidRPr="002C4C53">
              <w:rPr>
                <w:rFonts w:cs="Arial"/>
                <w:color w:val="000000" w:themeColor="dark1"/>
                <w:kern w:val="24"/>
                <w:lang w:val="en-US"/>
              </w:rPr>
              <w:t>[35-</w:t>
            </w:r>
            <w:proofErr w:type="gramStart"/>
            <w:r w:rsidRPr="002C4C53">
              <w:rPr>
                <w:rFonts w:cs="Arial"/>
                <w:color w:val="000000" w:themeColor="dark1"/>
                <w:kern w:val="24"/>
                <w:lang w:val="en-US"/>
              </w:rPr>
              <w:t>57]</w:t>
            </w:r>
            <w:r w:rsidRPr="00FC2A2E">
              <w:rPr>
                <w:rFonts w:cs="Arial"/>
                <w:color w:val="000000" w:themeColor="dark1"/>
                <w:kern w:val="24"/>
                <w:vertAlign w:val="superscript"/>
                <w:lang w:val="en-US"/>
              </w:rPr>
              <w:t>b</w:t>
            </w:r>
            <w:proofErr w:type="gramEnd"/>
          </w:p>
        </w:tc>
        <w:tc>
          <w:tcPr>
            <w:tcW w:w="1515" w:type="dxa"/>
          </w:tcPr>
          <w:p w14:paraId="0F5D8372" w14:textId="77777777" w:rsidR="001F53C8" w:rsidRPr="002C4C53" w:rsidRDefault="001F53C8" w:rsidP="00516148">
            <w:pPr>
              <w:rPr>
                <w:lang w:val="en-US"/>
              </w:rPr>
            </w:pPr>
            <w:r>
              <w:rPr>
                <w:lang w:val="en-US"/>
              </w:rPr>
              <w:t>73.6</w:t>
            </w:r>
            <w:r w:rsidRPr="00FC2A2E">
              <w:rPr>
                <w:vertAlign w:val="superscript"/>
                <w:lang w:val="en-US"/>
              </w:rPr>
              <w:t>b</w:t>
            </w:r>
          </w:p>
        </w:tc>
      </w:tr>
      <w:tr w:rsidR="001F53C8" w14:paraId="57300231" w14:textId="77777777" w:rsidTr="00BD34A8">
        <w:tc>
          <w:tcPr>
            <w:tcW w:w="1661" w:type="dxa"/>
          </w:tcPr>
          <w:p w14:paraId="3A4BE30D" w14:textId="77777777" w:rsidR="001F53C8" w:rsidRDefault="001F53C8" w:rsidP="00516148">
            <w:pPr>
              <w:rPr>
                <w:lang w:val="en-US"/>
              </w:rPr>
            </w:pPr>
            <w:r>
              <w:rPr>
                <w:lang w:val="en-US"/>
              </w:rPr>
              <w:lastRenderedPageBreak/>
              <w:t>Depot 1990</w:t>
            </w:r>
          </w:p>
        </w:tc>
        <w:tc>
          <w:tcPr>
            <w:tcW w:w="2124" w:type="dxa"/>
          </w:tcPr>
          <w:p w14:paraId="0C522AD7" w14:textId="77777777" w:rsidR="001F53C8" w:rsidRDefault="001F53C8" w:rsidP="00516148">
            <w:pPr>
              <w:rPr>
                <w:lang w:val="en-US"/>
              </w:rPr>
            </w:pPr>
            <w:r>
              <w:rPr>
                <w:lang w:val="en-US"/>
              </w:rPr>
              <w:t>300 mg PO capsule</w:t>
            </w:r>
          </w:p>
        </w:tc>
        <w:tc>
          <w:tcPr>
            <w:tcW w:w="1976" w:type="dxa"/>
          </w:tcPr>
          <w:p w14:paraId="474227A9" w14:textId="77777777" w:rsidR="001F53C8" w:rsidRPr="002C4C53" w:rsidRDefault="001F53C8" w:rsidP="00516148">
            <w:pPr>
              <w:rPr>
                <w:lang w:val="en-US"/>
              </w:rPr>
            </w:pPr>
            <w:r w:rsidRPr="002C4C53">
              <w:rPr>
                <w:rFonts w:cs="Arial"/>
                <w:color w:val="000000" w:themeColor="dark1"/>
                <w:kern w:val="24"/>
                <w:lang w:val="en-US"/>
              </w:rPr>
              <w:t>White American males</w:t>
            </w:r>
          </w:p>
        </w:tc>
        <w:tc>
          <w:tcPr>
            <w:tcW w:w="559" w:type="dxa"/>
          </w:tcPr>
          <w:p w14:paraId="4FF86904" w14:textId="77777777" w:rsidR="001F53C8" w:rsidRPr="002C4C53" w:rsidRDefault="001F53C8" w:rsidP="00516148">
            <w:pPr>
              <w:rPr>
                <w:lang w:val="en-US"/>
              </w:rPr>
            </w:pPr>
            <w:r w:rsidRPr="002C4C53">
              <w:rPr>
                <w:rFonts w:cs="Arial"/>
                <w:color w:val="000000" w:themeColor="dark1"/>
                <w:kern w:val="24"/>
                <w:lang w:val="en-US"/>
              </w:rPr>
              <w:t>8</w:t>
            </w:r>
          </w:p>
        </w:tc>
        <w:tc>
          <w:tcPr>
            <w:tcW w:w="1517" w:type="dxa"/>
          </w:tcPr>
          <w:p w14:paraId="07E1AA81" w14:textId="77777777" w:rsidR="001F53C8" w:rsidRPr="002C4C53" w:rsidRDefault="001F53C8" w:rsidP="00516148">
            <w:pPr>
              <w:rPr>
                <w:lang w:val="en-US"/>
              </w:rPr>
            </w:pPr>
            <w:r>
              <w:rPr>
                <w:rFonts w:cs="Arial"/>
                <w:color w:val="000000" w:themeColor="dark1"/>
                <w:kern w:val="24"/>
                <w:lang w:val="en-US"/>
              </w:rPr>
              <w:t xml:space="preserve">28.5 </w:t>
            </w:r>
            <w:r w:rsidRPr="002C4C53">
              <w:rPr>
                <w:rFonts w:cs="Arial"/>
                <w:color w:val="000000" w:themeColor="dark1"/>
                <w:kern w:val="24"/>
                <w:lang w:val="en-US"/>
              </w:rPr>
              <w:t>[20-</w:t>
            </w:r>
            <w:proofErr w:type="gramStart"/>
            <w:r w:rsidRPr="002C4C53">
              <w:rPr>
                <w:rFonts w:cs="Arial"/>
                <w:color w:val="000000" w:themeColor="dark1"/>
                <w:kern w:val="24"/>
                <w:lang w:val="en-US"/>
              </w:rPr>
              <w:t>37]</w:t>
            </w:r>
            <w:r w:rsidRPr="00FC2A2E">
              <w:rPr>
                <w:rFonts w:cs="Arial"/>
                <w:color w:val="000000" w:themeColor="dark1"/>
                <w:kern w:val="24"/>
                <w:vertAlign w:val="superscript"/>
                <w:lang w:val="en-US"/>
              </w:rPr>
              <w:t>b</w:t>
            </w:r>
            <w:proofErr w:type="gramEnd"/>
          </w:p>
        </w:tc>
        <w:tc>
          <w:tcPr>
            <w:tcW w:w="1515" w:type="dxa"/>
          </w:tcPr>
          <w:p w14:paraId="7756C77D" w14:textId="77777777" w:rsidR="001F53C8" w:rsidRPr="002C4C53" w:rsidRDefault="001F53C8" w:rsidP="00516148">
            <w:pPr>
              <w:rPr>
                <w:lang w:val="en-US"/>
              </w:rPr>
            </w:pPr>
            <w:r w:rsidRPr="002C4C53">
              <w:rPr>
                <w:rFonts w:cs="Arial"/>
                <w:color w:val="000000" w:themeColor="dark1"/>
                <w:kern w:val="24"/>
                <w:lang w:val="en-US"/>
              </w:rPr>
              <w:t>77.7 ± 9.7</w:t>
            </w:r>
          </w:p>
        </w:tc>
      </w:tr>
    </w:tbl>
    <w:p w14:paraId="5786D602" w14:textId="3DA4138F" w:rsidR="00A547EA" w:rsidRPr="0019211F" w:rsidRDefault="00A547EA" w:rsidP="001F53C8">
      <w:pPr>
        <w:rPr>
          <w:rFonts w:ascii="Calibri" w:hAnsi="Calibri"/>
          <w:sz w:val="18"/>
          <w:lang w:val="en-US"/>
        </w:rPr>
      </w:pPr>
      <w:r w:rsidRPr="0019211F">
        <w:rPr>
          <w:rFonts w:ascii="Calibri" w:hAnsi="Calibri"/>
          <w:sz w:val="18"/>
          <w:lang w:val="en-US"/>
        </w:rPr>
        <w:t>The adult population model was derived from the grey-shaded studies.</w:t>
      </w:r>
    </w:p>
    <w:p w14:paraId="67D0EE56" w14:textId="13C3BF19" w:rsidR="001F53C8" w:rsidRPr="0019211F" w:rsidRDefault="001F53C8" w:rsidP="001F53C8">
      <w:pPr>
        <w:rPr>
          <w:rFonts w:ascii="Calibri" w:hAnsi="Calibri"/>
          <w:sz w:val="18"/>
          <w:lang w:val="en-US"/>
        </w:rPr>
      </w:pPr>
      <w:proofErr w:type="spellStart"/>
      <w:r w:rsidRPr="0019211F">
        <w:rPr>
          <w:rFonts w:ascii="Calibri" w:hAnsi="Calibri"/>
          <w:sz w:val="18"/>
          <w:vertAlign w:val="superscript"/>
          <w:lang w:val="en-US"/>
        </w:rPr>
        <w:t>a</w:t>
      </w:r>
      <w:r w:rsidRPr="0019211F">
        <w:rPr>
          <w:rFonts w:ascii="Calibri" w:hAnsi="Calibri"/>
          <w:sz w:val="18"/>
          <w:lang w:val="en-US"/>
        </w:rPr>
        <w:t>Mean</w:t>
      </w:r>
      <w:proofErr w:type="spellEnd"/>
      <w:r w:rsidRPr="0019211F">
        <w:rPr>
          <w:rFonts w:ascii="Calibri" w:hAnsi="Calibri"/>
          <w:sz w:val="18"/>
          <w:lang w:val="en-US"/>
        </w:rPr>
        <w:t xml:space="preserve"> ± SD reported, or range in square brackets if SD not reported. </w:t>
      </w:r>
    </w:p>
    <w:p w14:paraId="55543F98" w14:textId="0032B461" w:rsidR="001F53C8" w:rsidRPr="0019211F" w:rsidRDefault="001F53C8" w:rsidP="001F53C8">
      <w:pPr>
        <w:rPr>
          <w:rFonts w:ascii="Calibri" w:hAnsi="Calibri"/>
          <w:sz w:val="18"/>
          <w:lang w:val="en-US"/>
        </w:rPr>
      </w:pPr>
      <w:proofErr w:type="spellStart"/>
      <w:r w:rsidRPr="0019211F">
        <w:rPr>
          <w:rFonts w:ascii="Calibri" w:hAnsi="Calibri"/>
          <w:sz w:val="18"/>
          <w:vertAlign w:val="superscript"/>
          <w:lang w:val="en-US"/>
        </w:rPr>
        <w:t>b</w:t>
      </w:r>
      <w:r w:rsidRPr="0019211F">
        <w:rPr>
          <w:rFonts w:ascii="Calibri" w:hAnsi="Calibri"/>
          <w:sz w:val="18"/>
          <w:lang w:val="en-US"/>
        </w:rPr>
        <w:t>Mean</w:t>
      </w:r>
      <w:proofErr w:type="spellEnd"/>
      <w:r w:rsidRPr="0019211F">
        <w:rPr>
          <w:rFonts w:ascii="Calibri" w:hAnsi="Calibri"/>
          <w:sz w:val="18"/>
          <w:lang w:val="en-US"/>
        </w:rPr>
        <w:t xml:space="preserve"> not reported in study, therefore the median, an average of the range, or BMI of approximately 23 kg/m</w:t>
      </w:r>
      <w:r w:rsidRPr="0019211F">
        <w:rPr>
          <w:rFonts w:ascii="Calibri" w:hAnsi="Calibri"/>
          <w:sz w:val="18"/>
          <w:vertAlign w:val="superscript"/>
          <w:lang w:val="en-US"/>
        </w:rPr>
        <w:t>2</w:t>
      </w:r>
      <w:r w:rsidRPr="0019211F">
        <w:rPr>
          <w:rFonts w:ascii="Calibri" w:hAnsi="Calibri"/>
          <w:sz w:val="18"/>
          <w:lang w:val="en-US"/>
        </w:rPr>
        <w:t xml:space="preserve"> was used instead.</w:t>
      </w:r>
    </w:p>
    <w:p w14:paraId="343EA00A" w14:textId="77777777" w:rsidR="00CE2FC4" w:rsidRPr="0019211F" w:rsidRDefault="00CE2FC4" w:rsidP="001F53C8">
      <w:pPr>
        <w:rPr>
          <w:rFonts w:ascii="Calibri" w:hAnsi="Calibri"/>
          <w:sz w:val="18"/>
          <w:lang w:val="en-US"/>
        </w:rPr>
      </w:pPr>
    </w:p>
    <w:p w14:paraId="05D931F0" w14:textId="59E90A74" w:rsidR="00CE2FC4" w:rsidRPr="00D77FBE" w:rsidRDefault="00CE2FC4" w:rsidP="00CE2FC4">
      <w:pPr>
        <w:rPr>
          <w:lang w:val="en-US"/>
        </w:rPr>
      </w:pPr>
      <w:r>
        <w:rPr>
          <w:lang w:val="en-US"/>
        </w:rPr>
        <w:t xml:space="preserve">In vitro dissolution studies with lamotrigine IR tablets provided different dissolution half-times, ranging from 0.7-6.6 minutes when described with a Weibull function </w:t>
      </w:r>
      <w:r>
        <w:rPr>
          <w:lang w:val="en-US"/>
        </w:rPr>
        <w:fldChar w:fldCharType="begin">
          <w:fldData xml:space="preserve">PEVuZE5vdGU+PENpdGU+PEF1dGhvcj5MYWxpYzwvQXV0aG9yPjxZZWFyPjIwMTE8L1llYXI+PFJl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=
</w:fldData>
        </w:fldChar>
      </w:r>
      <w:r w:rsidR="001D0079">
        <w:rPr>
          <w:lang w:val="en-US"/>
        </w:rPr>
        <w:instrText xml:space="preserve"> ADDIN EN.CITE </w:instrText>
      </w:r>
      <w:r w:rsidR="001D0079">
        <w:rPr>
          <w:lang w:val="en-US"/>
        </w:rPr>
        <w:fldChar w:fldCharType="begin">
          <w:fldData xml:space="preserve">PEVuZE5vdGU+PENpdGU+PEF1dGhvcj5MYWxpYzwvQXV0aG9yPjxZZWFyPjIwMTE8L1llYXI+PFJl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=
</w:fldData>
        </w:fldChar>
      </w:r>
      <w:r w:rsidR="001D0079">
        <w:rPr>
          <w:lang w:val="en-US"/>
        </w:rPr>
        <w:instrText xml:space="preserve"> ADDIN EN.CITE.DATA </w:instrText>
      </w:r>
      <w:r w:rsidR="001D0079">
        <w:rPr>
          <w:lang w:val="en-US"/>
        </w:rPr>
      </w:r>
      <w:r w:rsidR="001D0079">
        <w:rPr>
          <w:lang w:val="en-US"/>
        </w:rPr>
        <w:fldChar w:fldCharType="end"/>
      </w:r>
      <w:r>
        <w:rPr>
          <w:lang w:val="en-US"/>
        </w:rPr>
      </w:r>
      <w:r>
        <w:rPr>
          <w:lang w:val="en-US"/>
        </w:rPr>
        <w:fldChar w:fldCharType="separate"/>
      </w:r>
      <w:r w:rsidR="001D0079">
        <w:rPr>
          <w:noProof/>
          <w:lang w:val="en-US"/>
        </w:rPr>
        <w:t>(23-25)</w:t>
      </w:r>
      <w:r>
        <w:rPr>
          <w:lang w:val="en-US"/>
        </w:rPr>
        <w:fldChar w:fldCharType="end"/>
      </w:r>
      <w:r>
        <w:rPr>
          <w:lang w:val="en-US"/>
        </w:rPr>
        <w:t xml:space="preserve">. Initially, dissolution half-time was set to 10 minutes. Given the variability in the observed </w:t>
      </w:r>
      <w:proofErr w:type="spellStart"/>
      <w:r>
        <w:rPr>
          <w:lang w:val="en-US"/>
        </w:rPr>
        <w:t>Tmax</w:t>
      </w:r>
      <w:proofErr w:type="spellEnd"/>
      <w:r>
        <w:rPr>
          <w:lang w:val="en-US"/>
        </w:rPr>
        <w:t xml:space="preserve"> likely due to the dissolution of the drug limited by low solubility, half-times were optimized individually per dosage. </w:t>
      </w:r>
      <w:r>
        <w:rPr>
          <w:rFonts w:ascii="Calibri" w:hAnsi="Calibri" w:cs="Calibri"/>
        </w:rPr>
        <w:t xml:space="preserve">Optimization of </w:t>
      </w:r>
      <w:r>
        <w:rPr>
          <w:rFonts w:ascii="Calibri" w:hAnsi="Calibri" w:cs="Calibri"/>
          <w:lang w:val="en-US"/>
        </w:rPr>
        <w:t>specific intestinal permeability and the individual dissolution half-times</w:t>
      </w:r>
      <w:r>
        <w:rPr>
          <w:rFonts w:ascii="Calibri" w:hAnsi="Calibri" w:cs="Calibri"/>
          <w:sz w:val="14"/>
          <w:szCs w:val="14"/>
        </w:rPr>
        <w:t xml:space="preserve"> </w:t>
      </w:r>
      <w:r>
        <w:rPr>
          <w:rFonts w:ascii="Calibri" w:hAnsi="Calibri" w:cs="Calibri"/>
        </w:rPr>
        <w:t>was carried out using a Monte Carlo approach to explore the</w:t>
      </w:r>
      <w:r>
        <w:rPr>
          <w:rFonts w:ascii="Calibri" w:hAnsi="Calibri" w:cs="Calibri"/>
          <w:lang w:val="en-US"/>
        </w:rPr>
        <w:t xml:space="preserve"> </w:t>
      </w:r>
      <w:r>
        <w:rPr>
          <w:rFonts w:ascii="Calibri" w:hAnsi="Calibri" w:cs="Calibri"/>
        </w:rPr>
        <w:t>parameter space.</w:t>
      </w:r>
      <w:r>
        <w:rPr>
          <w:rFonts w:ascii="Calibri" w:hAnsi="Calibri" w:cs="Calibri"/>
          <w:lang w:val="en-US"/>
        </w:rPr>
        <w:t xml:space="preserve"> </w:t>
      </w:r>
      <w:r>
        <w:rPr>
          <w:lang w:val="en-US"/>
        </w:rPr>
        <w:t xml:space="preserve">The results are shown in </w:t>
      </w:r>
      <w:r w:rsidRPr="00C22C65">
        <w:rPr>
          <w:b/>
          <w:bCs/>
          <w:lang w:val="en-US"/>
        </w:rPr>
        <w:t>Table 3</w:t>
      </w:r>
      <w:r>
        <w:rPr>
          <w:lang w:val="en-US"/>
        </w:rPr>
        <w:t>.</w:t>
      </w:r>
      <w:r w:rsidR="00D73E1C">
        <w:rPr>
          <w:lang w:val="en-US"/>
        </w:rPr>
        <w:t xml:space="preserve"> Dissolution half-time was not a value of interest for pediatric extrapolation since lamotrigine in breastmilk is in solution. This exercise was primarily a means to estimate intestinal permeability which is important in this pediatric context. Intestinal permeability was optimized to be very high and therefore is not rate limiting absorption. This is in line with its BCS II status.</w:t>
      </w:r>
    </w:p>
    <w:p w14:paraId="785D7710" w14:textId="77777777" w:rsidR="00CE2FC4" w:rsidRDefault="00CE2FC4" w:rsidP="00CE2FC4">
      <w:pPr>
        <w:rPr>
          <w:lang w:val="en-US"/>
        </w:rPr>
      </w:pPr>
    </w:p>
    <w:p w14:paraId="34AD8777" w14:textId="1FD009A6" w:rsidR="00CE2FC4" w:rsidRDefault="00CE2FC4" w:rsidP="00CE2FC4">
      <w:pPr>
        <w:rPr>
          <w:lang w:val="en-US"/>
        </w:rPr>
      </w:pPr>
      <w:r>
        <w:rPr>
          <w:lang w:val="en-US"/>
        </w:rPr>
        <w:t>A comparison of the</w:t>
      </w:r>
      <w:r w:rsidR="00985508">
        <w:rPr>
          <w:lang w:val="en-US"/>
        </w:rPr>
        <w:t xml:space="preserve"> observed</w:t>
      </w:r>
      <w:r>
        <w:rPr>
          <w:lang w:val="en-US"/>
        </w:rPr>
        <w:t xml:space="preserve"> PK from each study and the </w:t>
      </w:r>
      <w:r w:rsidR="00985508">
        <w:rPr>
          <w:lang w:val="en-US"/>
        </w:rPr>
        <w:t>estimated plasma concentration vs. time profile following optimization are presented for each PK study in</w:t>
      </w:r>
      <w:r>
        <w:rPr>
          <w:lang w:val="en-US"/>
        </w:rPr>
        <w:t xml:space="preserve"> </w:t>
      </w:r>
      <w:r w:rsidRPr="00D77FBE">
        <w:rPr>
          <w:b/>
          <w:bCs/>
          <w:lang w:val="en-US"/>
        </w:rPr>
        <w:t>Figures 2–1</w:t>
      </w:r>
      <w:r>
        <w:rPr>
          <w:b/>
          <w:bCs/>
          <w:lang w:val="en-US"/>
        </w:rPr>
        <w:t>6</w:t>
      </w:r>
      <w:r>
        <w:rPr>
          <w:lang w:val="en-US"/>
        </w:rPr>
        <w:t xml:space="preserve">. The </w:t>
      </w:r>
      <w:r w:rsidR="00985508">
        <w:rPr>
          <w:lang w:val="en-US"/>
        </w:rPr>
        <w:t xml:space="preserve">aggregated </w:t>
      </w:r>
      <w:r>
        <w:rPr>
          <w:lang w:val="en-US"/>
        </w:rPr>
        <w:t xml:space="preserve">results of the </w:t>
      </w:r>
      <w:r w:rsidR="00985508">
        <w:rPr>
          <w:lang w:val="en-US"/>
        </w:rPr>
        <w:t>fits</w:t>
      </w:r>
      <w:r>
        <w:rPr>
          <w:lang w:val="en-US"/>
        </w:rPr>
        <w:t xml:space="preserve"> using the oral datasets </w:t>
      </w:r>
      <w:r w:rsidR="00985508">
        <w:rPr>
          <w:lang w:val="en-US"/>
        </w:rPr>
        <w:t>is</w:t>
      </w:r>
      <w:r>
        <w:rPr>
          <w:lang w:val="en-US"/>
        </w:rPr>
        <w:t xml:space="preserve"> depicted in </w:t>
      </w:r>
      <w:r w:rsidRPr="00D77FBE">
        <w:rPr>
          <w:b/>
          <w:bCs/>
          <w:lang w:val="en-US"/>
        </w:rPr>
        <w:t>Figure 1</w:t>
      </w:r>
      <w:r>
        <w:rPr>
          <w:b/>
          <w:bCs/>
          <w:lang w:val="en-US"/>
        </w:rPr>
        <w:t>7</w:t>
      </w:r>
      <w:r>
        <w:rPr>
          <w:lang w:val="en-US"/>
        </w:rPr>
        <w:t xml:space="preserve"> as model-fitted concentrations compared to observed concentrations. </w:t>
      </w:r>
      <w:r w:rsidR="00985508" w:rsidRPr="0019289A">
        <w:rPr>
          <w:lang w:val="en-US"/>
        </w:rPr>
        <w:t xml:space="preserve">Calculated average fold error (AFE) was 0.95 and absolute AFE </w:t>
      </w:r>
      <w:r w:rsidR="00985508">
        <w:rPr>
          <w:lang w:val="en-US"/>
        </w:rPr>
        <w:t xml:space="preserve">(AAFE) </w:t>
      </w:r>
      <w:r w:rsidR="00985508" w:rsidRPr="0019289A">
        <w:rPr>
          <w:lang w:val="en-US"/>
        </w:rPr>
        <w:t>was 1.27</w:t>
      </w:r>
      <w:r w:rsidR="00985508">
        <w:rPr>
          <w:lang w:val="en-US"/>
        </w:rPr>
        <w:t xml:space="preserve"> demonstrating almost no bias and good precision. </w:t>
      </w:r>
    </w:p>
    <w:p w14:paraId="48D53535" w14:textId="0EDF2EC8" w:rsidR="00591E7F" w:rsidRDefault="00591E7F" w:rsidP="00591E7F">
      <w:pPr>
        <w:rPr>
          <w:lang w:val="en-US"/>
        </w:rPr>
      </w:pPr>
    </w:p>
    <w:p w14:paraId="23127265" w14:textId="0738D7C1" w:rsidR="00591E7F" w:rsidRDefault="00591E7F" w:rsidP="00591E7F">
      <w:pPr>
        <w:pStyle w:val="Heading2"/>
        <w:rPr>
          <w:lang w:val="en-US"/>
        </w:rPr>
      </w:pPr>
      <w:bookmarkStart w:id="7" w:name="_Toc59970973"/>
      <w:r>
        <w:rPr>
          <w:lang w:val="en-US"/>
        </w:rPr>
        <w:t xml:space="preserve">2.4 </w:t>
      </w:r>
      <w:r w:rsidR="00E32F00">
        <w:rPr>
          <w:lang w:val="en-US"/>
        </w:rPr>
        <w:t xml:space="preserve">Oral model </w:t>
      </w:r>
      <w:r w:rsidR="006574D4">
        <w:rPr>
          <w:lang w:val="en-US"/>
        </w:rPr>
        <w:t>evaluation</w:t>
      </w:r>
      <w:bookmarkEnd w:id="7"/>
    </w:p>
    <w:p w14:paraId="311010C6" w14:textId="50605698" w:rsidR="00591E7F" w:rsidRDefault="00591E7F" w:rsidP="00591E7F">
      <w:pPr>
        <w:rPr>
          <w:lang w:val="en-US"/>
        </w:rPr>
      </w:pPr>
    </w:p>
    <w:p w14:paraId="41058E00" w14:textId="2C69C4E6" w:rsidR="00E32F00" w:rsidRDefault="00E32F00" w:rsidP="00E32F00">
      <w:r>
        <w:t xml:space="preserve">The optimized oral model was then evaluated for predicting multiple-dose and steady state kinetics using the observed data from the studies presented in </w:t>
      </w:r>
      <w:r>
        <w:rPr>
          <w:b/>
          <w:bCs/>
        </w:rPr>
        <w:t>Table 5</w:t>
      </w:r>
      <w:r>
        <w:t xml:space="preserve">. Model performance for the </w:t>
      </w:r>
      <w:r w:rsidR="002519A2">
        <w:t>evaluation</w:t>
      </w:r>
      <w:r>
        <w:t xml:space="preserve"> is presented in </w:t>
      </w:r>
      <w:r>
        <w:rPr>
          <w:b/>
          <w:bCs/>
        </w:rPr>
        <w:t>Figures 18-20</w:t>
      </w:r>
      <w:r>
        <w:t xml:space="preserve">. </w:t>
      </w:r>
      <w:r w:rsidR="00F644ED" w:rsidRPr="00F644ED">
        <w:t xml:space="preserve">The evaluation produced acceptable </w:t>
      </w:r>
      <w:r w:rsidR="00F644ED">
        <w:t>average fold error (</w:t>
      </w:r>
      <w:r w:rsidR="00F644ED" w:rsidRPr="00F644ED">
        <w:t>AFE</w:t>
      </w:r>
      <w:r w:rsidR="00F644ED">
        <w:t>)</w:t>
      </w:r>
      <w:r w:rsidR="00F644ED" w:rsidRPr="00F644ED">
        <w:t xml:space="preserve"> and </w:t>
      </w:r>
      <w:r w:rsidR="00F644ED">
        <w:t xml:space="preserve">absolute </w:t>
      </w:r>
      <w:r w:rsidR="00F644ED" w:rsidRPr="00F644ED">
        <w:t xml:space="preserve">AFE </w:t>
      </w:r>
      <w:r w:rsidR="00F644ED">
        <w:t xml:space="preserve">(AAFE) </w:t>
      </w:r>
      <w:r w:rsidR="00F644ED" w:rsidRPr="00F644ED">
        <w:t>values</w:t>
      </w:r>
      <w:r w:rsidR="00985508">
        <w:t xml:space="preserve"> of</w:t>
      </w:r>
      <w:r w:rsidR="00F644ED" w:rsidRPr="00F644ED">
        <w:t xml:space="preserve"> 1.04 and 1.13, respectively</w:t>
      </w:r>
      <w:r w:rsidR="00F644ED">
        <w:t>.</w:t>
      </w:r>
    </w:p>
    <w:p w14:paraId="0D256055" w14:textId="77777777" w:rsidR="00E32F00" w:rsidRDefault="00E32F00" w:rsidP="00E32F00"/>
    <w:p w14:paraId="6BD1F61D" w14:textId="2E5E3B59" w:rsidR="00E32F00" w:rsidRPr="00E32F00" w:rsidRDefault="00E32F00" w:rsidP="00E32F00">
      <w:pPr>
        <w:rPr>
          <w:b/>
          <w:bCs/>
          <w:lang w:val="en-US"/>
        </w:rPr>
      </w:pPr>
      <w:r w:rsidRPr="00E32F00">
        <w:rPr>
          <w:b/>
          <w:bCs/>
          <w:lang w:val="en-US"/>
        </w:rPr>
        <w:t>Table 5. Pharmacokinetic datasets for lamotrigine oral model v</w:t>
      </w:r>
      <w:r w:rsidR="00CA1562">
        <w:rPr>
          <w:b/>
          <w:bCs/>
          <w:lang w:val="en-US"/>
        </w:rPr>
        <w:t>alidation</w:t>
      </w:r>
    </w:p>
    <w:tbl>
      <w:tblPr>
        <w:tblStyle w:val="TableGrid"/>
        <w:tblW w:w="5000" w:type="pct"/>
        <w:tblLook w:val="04A0" w:firstRow="1" w:lastRow="0" w:firstColumn="1" w:lastColumn="0" w:noHBand="0" w:noVBand="1"/>
      </w:tblPr>
      <w:tblGrid>
        <w:gridCol w:w="1600"/>
        <w:gridCol w:w="1773"/>
        <w:gridCol w:w="1554"/>
        <w:gridCol w:w="1455"/>
        <w:gridCol w:w="1502"/>
        <w:gridCol w:w="1468"/>
      </w:tblGrid>
      <w:tr w:rsidR="00E32F00" w:rsidRPr="008E092B" w14:paraId="17FF9873" w14:textId="77777777" w:rsidTr="00CC207E">
        <w:tc>
          <w:tcPr>
            <w:tcW w:w="855" w:type="pct"/>
          </w:tcPr>
          <w:p w14:paraId="45447851" w14:textId="77777777" w:rsidR="00E32F00" w:rsidRPr="008E092B" w:rsidRDefault="00E32F00" w:rsidP="00CC207E">
            <w:pPr>
              <w:rPr>
                <w:b/>
                <w:bCs/>
              </w:rPr>
            </w:pPr>
            <w:r w:rsidRPr="008E092B">
              <w:rPr>
                <w:b/>
                <w:bCs/>
              </w:rPr>
              <w:t>Study</w:t>
            </w:r>
          </w:p>
        </w:tc>
        <w:tc>
          <w:tcPr>
            <w:tcW w:w="948" w:type="pct"/>
          </w:tcPr>
          <w:p w14:paraId="6EC888F9" w14:textId="77777777" w:rsidR="00E32F00" w:rsidRPr="008E092B" w:rsidRDefault="00E32F00" w:rsidP="00CC207E">
            <w:pPr>
              <w:rPr>
                <w:b/>
                <w:bCs/>
              </w:rPr>
            </w:pPr>
            <w:r w:rsidRPr="008E092B">
              <w:rPr>
                <w:b/>
                <w:bCs/>
              </w:rPr>
              <w:t>Dose</w:t>
            </w:r>
            <w:r>
              <w:rPr>
                <w:b/>
                <w:bCs/>
              </w:rPr>
              <w:t xml:space="preserve"> and administration</w:t>
            </w:r>
          </w:p>
        </w:tc>
        <w:tc>
          <w:tcPr>
            <w:tcW w:w="831" w:type="pct"/>
          </w:tcPr>
          <w:p w14:paraId="1E3BB896" w14:textId="77777777" w:rsidR="00E32F00" w:rsidRPr="008E092B" w:rsidRDefault="00E32F00" w:rsidP="00CC207E">
            <w:pPr>
              <w:rPr>
                <w:b/>
                <w:bCs/>
              </w:rPr>
            </w:pPr>
            <w:r w:rsidRPr="008E092B">
              <w:rPr>
                <w:b/>
                <w:bCs/>
              </w:rPr>
              <w:t>Cohort</w:t>
            </w:r>
          </w:p>
        </w:tc>
        <w:tc>
          <w:tcPr>
            <w:tcW w:w="778" w:type="pct"/>
          </w:tcPr>
          <w:p w14:paraId="74251D58" w14:textId="77777777" w:rsidR="00E32F00" w:rsidRPr="008E092B" w:rsidRDefault="00E32F00" w:rsidP="00CC207E">
            <w:pPr>
              <w:rPr>
                <w:b/>
                <w:bCs/>
              </w:rPr>
            </w:pPr>
            <w:r w:rsidRPr="008E092B">
              <w:rPr>
                <w:b/>
                <w:bCs/>
              </w:rPr>
              <w:t>N</w:t>
            </w:r>
          </w:p>
        </w:tc>
        <w:tc>
          <w:tcPr>
            <w:tcW w:w="803" w:type="pct"/>
          </w:tcPr>
          <w:p w14:paraId="4EE3A46A" w14:textId="77777777" w:rsidR="00E32F00" w:rsidRPr="008E092B" w:rsidRDefault="00E32F00" w:rsidP="00CC207E">
            <w:pPr>
              <w:rPr>
                <w:b/>
                <w:bCs/>
              </w:rPr>
            </w:pPr>
            <w:r w:rsidRPr="008E092B">
              <w:rPr>
                <w:b/>
                <w:bCs/>
              </w:rPr>
              <w:t>Age (years)</w:t>
            </w:r>
            <w:r w:rsidRPr="00110FCE">
              <w:rPr>
                <w:vertAlign w:val="superscript"/>
              </w:rPr>
              <w:t>a</w:t>
            </w:r>
          </w:p>
        </w:tc>
        <w:tc>
          <w:tcPr>
            <w:tcW w:w="785" w:type="pct"/>
          </w:tcPr>
          <w:p w14:paraId="0E2762A2" w14:textId="77777777" w:rsidR="00E32F00" w:rsidRPr="008E092B" w:rsidRDefault="00E32F00" w:rsidP="00CC207E">
            <w:pPr>
              <w:rPr>
                <w:b/>
                <w:bCs/>
              </w:rPr>
            </w:pPr>
            <w:r w:rsidRPr="008E092B">
              <w:rPr>
                <w:b/>
                <w:bCs/>
              </w:rPr>
              <w:t>Weight (kg)</w:t>
            </w:r>
            <w:r w:rsidRPr="00110FCE">
              <w:rPr>
                <w:vertAlign w:val="superscript"/>
              </w:rPr>
              <w:t>a</w:t>
            </w:r>
          </w:p>
        </w:tc>
      </w:tr>
      <w:tr w:rsidR="00E32F00" w14:paraId="6F0B6B11" w14:textId="77777777" w:rsidTr="00CC207E">
        <w:tc>
          <w:tcPr>
            <w:tcW w:w="855" w:type="pct"/>
            <w:shd w:val="clear" w:color="auto" w:fill="auto"/>
          </w:tcPr>
          <w:p w14:paraId="43884513" w14:textId="166F2AB7" w:rsidR="00E32F00" w:rsidRDefault="00E32F00" w:rsidP="00CC207E">
            <w:r>
              <w:t>Jann 2006</w:t>
            </w:r>
          </w:p>
        </w:tc>
        <w:tc>
          <w:tcPr>
            <w:tcW w:w="948" w:type="pct"/>
            <w:shd w:val="clear" w:color="auto" w:fill="auto"/>
          </w:tcPr>
          <w:p w14:paraId="5DCEC6D0" w14:textId="15762340" w:rsidR="00E32F00" w:rsidRDefault="00E32F00" w:rsidP="00CC207E">
            <w:r>
              <w:t>50 mg PO daily for 10 days</w:t>
            </w:r>
          </w:p>
        </w:tc>
        <w:tc>
          <w:tcPr>
            <w:tcW w:w="831" w:type="pct"/>
            <w:shd w:val="clear" w:color="auto" w:fill="auto"/>
          </w:tcPr>
          <w:p w14:paraId="60ADFC64" w14:textId="7E3C2C0A" w:rsidR="00E32F00" w:rsidRDefault="00E32F00" w:rsidP="00CC207E">
            <w:r>
              <w:t>American males (86%) and females</w:t>
            </w:r>
          </w:p>
        </w:tc>
        <w:tc>
          <w:tcPr>
            <w:tcW w:w="778" w:type="pct"/>
            <w:shd w:val="clear" w:color="auto" w:fill="auto"/>
          </w:tcPr>
          <w:p w14:paraId="0DB87893" w14:textId="77777777" w:rsidR="00E32F00" w:rsidRDefault="00E32F00" w:rsidP="00CC207E">
            <w:r>
              <w:t>14</w:t>
            </w:r>
          </w:p>
        </w:tc>
        <w:tc>
          <w:tcPr>
            <w:tcW w:w="803" w:type="pct"/>
            <w:shd w:val="clear" w:color="auto" w:fill="auto"/>
          </w:tcPr>
          <w:p w14:paraId="78F6569F" w14:textId="26CFDCF3" w:rsidR="00E32F00" w:rsidRDefault="00E32F00" w:rsidP="00CC207E">
            <w:r>
              <w:t xml:space="preserve">24.4 </w:t>
            </w:r>
            <w:r>
              <w:rPr>
                <w:rFonts w:cstheme="minorHAnsi"/>
              </w:rPr>
              <w:t>± 2.4</w:t>
            </w:r>
          </w:p>
        </w:tc>
        <w:tc>
          <w:tcPr>
            <w:tcW w:w="785" w:type="pct"/>
            <w:shd w:val="clear" w:color="auto" w:fill="auto"/>
          </w:tcPr>
          <w:p w14:paraId="1D660CF2" w14:textId="45AE4411" w:rsidR="00E32F00" w:rsidRDefault="00E32F00" w:rsidP="00CC207E">
            <w:r>
              <w:t xml:space="preserve">78.9 </w:t>
            </w:r>
            <w:r>
              <w:rPr>
                <w:rFonts w:cstheme="minorHAnsi"/>
              </w:rPr>
              <w:t>± 11.1</w:t>
            </w:r>
          </w:p>
        </w:tc>
      </w:tr>
      <w:tr w:rsidR="00E32F00" w14:paraId="517F297A" w14:textId="77777777" w:rsidTr="00CC207E">
        <w:tc>
          <w:tcPr>
            <w:tcW w:w="855" w:type="pct"/>
            <w:shd w:val="clear" w:color="auto" w:fill="auto"/>
          </w:tcPr>
          <w:p w14:paraId="13C19A14" w14:textId="116E122A" w:rsidR="00E32F00" w:rsidRDefault="00E32F00" w:rsidP="00CC207E">
            <w:proofErr w:type="spellStart"/>
            <w:r>
              <w:t>Gastrup</w:t>
            </w:r>
            <w:proofErr w:type="spellEnd"/>
            <w:r>
              <w:t xml:space="preserve"> 2016</w:t>
            </w:r>
          </w:p>
        </w:tc>
        <w:tc>
          <w:tcPr>
            <w:tcW w:w="948" w:type="pct"/>
            <w:shd w:val="clear" w:color="auto" w:fill="auto"/>
          </w:tcPr>
          <w:p w14:paraId="0540A917" w14:textId="766FA043" w:rsidR="00E32F00" w:rsidRDefault="00E32F00" w:rsidP="00CC207E">
            <w:r>
              <w:t>100 mg PO daily for 8 days</w:t>
            </w:r>
          </w:p>
        </w:tc>
        <w:tc>
          <w:tcPr>
            <w:tcW w:w="831" w:type="pct"/>
            <w:shd w:val="clear" w:color="auto" w:fill="auto"/>
          </w:tcPr>
          <w:p w14:paraId="1CA39732" w14:textId="657C3880" w:rsidR="00E32F00" w:rsidRDefault="00E32F00" w:rsidP="00CC207E">
            <w:r>
              <w:t>European males</w:t>
            </w:r>
          </w:p>
        </w:tc>
        <w:tc>
          <w:tcPr>
            <w:tcW w:w="778" w:type="pct"/>
            <w:shd w:val="clear" w:color="auto" w:fill="auto"/>
          </w:tcPr>
          <w:p w14:paraId="4AEC29B6" w14:textId="63D52F61" w:rsidR="00E32F00" w:rsidRDefault="00E32F00" w:rsidP="00CC207E">
            <w:r>
              <w:t>10</w:t>
            </w:r>
          </w:p>
        </w:tc>
        <w:tc>
          <w:tcPr>
            <w:tcW w:w="803" w:type="pct"/>
            <w:shd w:val="clear" w:color="auto" w:fill="auto"/>
          </w:tcPr>
          <w:p w14:paraId="61090F12" w14:textId="6E4BBB2E" w:rsidR="00E32F00" w:rsidRPr="00ED1D40" w:rsidRDefault="00E32F00" w:rsidP="00CC207E">
            <w:r>
              <w:t>25</w:t>
            </w:r>
            <w:r w:rsidRPr="00E32F00">
              <w:rPr>
                <w:vertAlign w:val="superscript"/>
              </w:rPr>
              <w:t>b</w:t>
            </w:r>
            <w:r>
              <w:t xml:space="preserve"> [22-32]</w:t>
            </w:r>
          </w:p>
        </w:tc>
        <w:tc>
          <w:tcPr>
            <w:tcW w:w="785" w:type="pct"/>
            <w:shd w:val="clear" w:color="auto" w:fill="auto"/>
          </w:tcPr>
          <w:p w14:paraId="33940B38" w14:textId="690F147C" w:rsidR="00E32F00" w:rsidRDefault="00E32F00" w:rsidP="00CC207E">
            <w:r>
              <w:t>NR</w:t>
            </w:r>
          </w:p>
        </w:tc>
      </w:tr>
      <w:tr w:rsidR="00E32F00" w14:paraId="264A2749" w14:textId="77777777" w:rsidTr="00CC207E">
        <w:tc>
          <w:tcPr>
            <w:tcW w:w="855" w:type="pct"/>
            <w:shd w:val="clear" w:color="auto" w:fill="auto"/>
          </w:tcPr>
          <w:p w14:paraId="4EA70C7C" w14:textId="7D8A446B" w:rsidR="00E32F00" w:rsidRDefault="00E32F00" w:rsidP="00CC207E">
            <w:r>
              <w:t>Theis 2005</w:t>
            </w:r>
          </w:p>
        </w:tc>
        <w:tc>
          <w:tcPr>
            <w:tcW w:w="948" w:type="pct"/>
            <w:shd w:val="clear" w:color="auto" w:fill="auto"/>
          </w:tcPr>
          <w:p w14:paraId="7996D227" w14:textId="099A037F" w:rsidR="00E32F00" w:rsidRDefault="00E32F00" w:rsidP="00CC207E">
            <w:r>
              <w:t>200 mg PO daily for 18 days</w:t>
            </w:r>
          </w:p>
        </w:tc>
        <w:tc>
          <w:tcPr>
            <w:tcW w:w="831" w:type="pct"/>
            <w:shd w:val="clear" w:color="auto" w:fill="auto"/>
          </w:tcPr>
          <w:p w14:paraId="2A090B98" w14:textId="293D7221" w:rsidR="00E32F00" w:rsidRDefault="00E32F00" w:rsidP="00CC207E">
            <w:r>
              <w:t>White (87%) European males</w:t>
            </w:r>
          </w:p>
        </w:tc>
        <w:tc>
          <w:tcPr>
            <w:tcW w:w="778" w:type="pct"/>
            <w:shd w:val="clear" w:color="auto" w:fill="auto"/>
          </w:tcPr>
          <w:p w14:paraId="380E8F93" w14:textId="60BADCDC" w:rsidR="00E32F00" w:rsidRDefault="00E32F00" w:rsidP="00CC207E">
            <w:r>
              <w:t>13</w:t>
            </w:r>
          </w:p>
        </w:tc>
        <w:tc>
          <w:tcPr>
            <w:tcW w:w="803" w:type="pct"/>
            <w:shd w:val="clear" w:color="auto" w:fill="auto"/>
          </w:tcPr>
          <w:p w14:paraId="21A6CD93" w14:textId="371796D7" w:rsidR="00E32F00" w:rsidRPr="00ED1D40" w:rsidRDefault="00E32F00" w:rsidP="00CC207E">
            <w:r>
              <w:t>[19-54]</w:t>
            </w:r>
          </w:p>
        </w:tc>
        <w:tc>
          <w:tcPr>
            <w:tcW w:w="785" w:type="pct"/>
            <w:shd w:val="clear" w:color="auto" w:fill="auto"/>
          </w:tcPr>
          <w:p w14:paraId="17294BB5" w14:textId="45F66BD7" w:rsidR="00E32F00" w:rsidRDefault="00E32F00" w:rsidP="00CC207E">
            <w:r>
              <w:t>[80.2-83.2]</w:t>
            </w:r>
          </w:p>
        </w:tc>
      </w:tr>
    </w:tbl>
    <w:p w14:paraId="717ABD40" w14:textId="24A51278" w:rsidR="00E32F00" w:rsidRPr="0019211F" w:rsidRDefault="00E32F00" w:rsidP="00E32F00">
      <w:pPr>
        <w:rPr>
          <w:rFonts w:ascii="Calibri" w:hAnsi="Calibri"/>
          <w:sz w:val="18"/>
          <w:lang w:val="en-US"/>
        </w:rPr>
      </w:pPr>
      <w:proofErr w:type="spellStart"/>
      <w:r w:rsidRPr="0019211F">
        <w:rPr>
          <w:rFonts w:ascii="Calibri" w:hAnsi="Calibri"/>
          <w:sz w:val="18"/>
          <w:vertAlign w:val="superscript"/>
          <w:lang w:val="en-US"/>
        </w:rPr>
        <w:t>a</w:t>
      </w:r>
      <w:r w:rsidRPr="0019211F">
        <w:rPr>
          <w:rFonts w:ascii="Calibri" w:hAnsi="Calibri"/>
          <w:sz w:val="18"/>
          <w:lang w:val="en-US"/>
        </w:rPr>
        <w:t>Mean</w:t>
      </w:r>
      <w:proofErr w:type="spellEnd"/>
      <w:r w:rsidRPr="0019211F">
        <w:rPr>
          <w:rFonts w:ascii="Calibri" w:hAnsi="Calibri"/>
          <w:sz w:val="18"/>
          <w:lang w:val="en-US"/>
        </w:rPr>
        <w:t xml:space="preserve"> ± SD reported, or range in square brackets if SD not reported. </w:t>
      </w:r>
    </w:p>
    <w:p w14:paraId="6BC25889" w14:textId="033EFBBE" w:rsidR="00E32F00" w:rsidRPr="0019211F" w:rsidRDefault="00E32F00" w:rsidP="00E32F00">
      <w:pPr>
        <w:rPr>
          <w:rFonts w:ascii="Calibri" w:hAnsi="Calibri"/>
          <w:sz w:val="18"/>
          <w:lang w:val="en-US"/>
        </w:rPr>
      </w:pPr>
      <w:proofErr w:type="spellStart"/>
      <w:r w:rsidRPr="0019211F">
        <w:rPr>
          <w:rFonts w:ascii="Calibri" w:hAnsi="Calibri"/>
          <w:sz w:val="18"/>
          <w:vertAlign w:val="superscript"/>
          <w:lang w:val="en-US"/>
        </w:rPr>
        <w:t>b</w:t>
      </w:r>
      <w:r w:rsidRPr="0019211F">
        <w:rPr>
          <w:rFonts w:ascii="Calibri" w:hAnsi="Calibri"/>
          <w:sz w:val="18"/>
          <w:lang w:val="en-US"/>
        </w:rPr>
        <w:t>Reported</w:t>
      </w:r>
      <w:proofErr w:type="spellEnd"/>
      <w:r w:rsidRPr="0019211F">
        <w:rPr>
          <w:rFonts w:ascii="Calibri" w:hAnsi="Calibri"/>
          <w:sz w:val="18"/>
          <w:lang w:val="en-US"/>
        </w:rPr>
        <w:t xml:space="preserve"> as a median</w:t>
      </w:r>
    </w:p>
    <w:p w14:paraId="1ED815EC" w14:textId="62CDC697" w:rsidR="00E71FC5" w:rsidRDefault="00E71FC5" w:rsidP="00591E7F">
      <w:pPr>
        <w:rPr>
          <w:lang w:val="en-US"/>
        </w:rPr>
      </w:pPr>
    </w:p>
    <w:p w14:paraId="0B48701E" w14:textId="17B3C866" w:rsidR="00E71FC5" w:rsidRDefault="00E71FC5" w:rsidP="00E71FC5">
      <w:pPr>
        <w:pStyle w:val="Heading2"/>
        <w:rPr>
          <w:lang w:val="en-US"/>
        </w:rPr>
      </w:pPr>
      <w:bookmarkStart w:id="8" w:name="_Toc59970974"/>
      <w:r>
        <w:rPr>
          <w:lang w:val="en-US"/>
        </w:rPr>
        <w:t xml:space="preserve">2.5 </w:t>
      </w:r>
      <w:r w:rsidR="00E32F00">
        <w:rPr>
          <w:lang w:val="en-US"/>
        </w:rPr>
        <w:t>Population model</w:t>
      </w:r>
      <w:bookmarkEnd w:id="8"/>
    </w:p>
    <w:p w14:paraId="107C22BD" w14:textId="054D6FBA" w:rsidR="00E71FC5" w:rsidRDefault="00E71FC5" w:rsidP="00E71FC5">
      <w:pPr>
        <w:rPr>
          <w:lang w:val="en-US"/>
        </w:rPr>
      </w:pPr>
    </w:p>
    <w:p w14:paraId="209EEBFA" w14:textId="10BCE2C0" w:rsidR="005767AF" w:rsidRDefault="00985508" w:rsidP="00591E7F">
      <w:pPr>
        <w:rPr>
          <w:lang w:val="en-US"/>
        </w:rPr>
      </w:pPr>
      <w:r>
        <w:rPr>
          <w:lang w:val="en-US"/>
        </w:rPr>
        <w:lastRenderedPageBreak/>
        <w:t>To assess the ability of the model to reproduce PK variability</w:t>
      </w:r>
      <w:r w:rsidR="00B329D2">
        <w:rPr>
          <w:lang w:val="en-US"/>
        </w:rPr>
        <w:t xml:space="preserve"> following oral administration</w:t>
      </w:r>
      <w:r>
        <w:rPr>
          <w:lang w:val="en-US"/>
        </w:rPr>
        <w:t xml:space="preserve">, </w:t>
      </w:r>
      <w:r w:rsidR="00DE3A29">
        <w:rPr>
          <w:lang w:val="en-US"/>
        </w:rPr>
        <w:t xml:space="preserve">adult virtual populations </w:t>
      </w:r>
      <w:r>
        <w:rPr>
          <w:lang w:val="en-US"/>
        </w:rPr>
        <w:t>(n=</w:t>
      </w:r>
      <w:r w:rsidR="0068281E">
        <w:rPr>
          <w:lang w:val="en-US"/>
        </w:rPr>
        <w:t>100</w:t>
      </w:r>
      <w:r>
        <w:rPr>
          <w:lang w:val="en-US"/>
        </w:rPr>
        <w:t xml:space="preserve">) were created. These virtual populations were built based on the </w:t>
      </w:r>
      <w:r w:rsidR="009E5B25">
        <w:rPr>
          <w:lang w:val="en-US"/>
        </w:rPr>
        <w:t xml:space="preserve">sex, </w:t>
      </w:r>
      <w:r>
        <w:rPr>
          <w:lang w:val="en-US"/>
        </w:rPr>
        <w:t xml:space="preserve">age and weight distributions of each clinical study used to evaluate PK variability as presented in </w:t>
      </w:r>
      <w:r w:rsidR="008669E9" w:rsidRPr="008669E9">
        <w:rPr>
          <w:b/>
          <w:bCs/>
          <w:lang w:val="en-US"/>
        </w:rPr>
        <w:t>Table 4</w:t>
      </w:r>
      <w:r w:rsidR="008669E9">
        <w:rPr>
          <w:lang w:val="en-US"/>
        </w:rPr>
        <w:t xml:space="preserve">. </w:t>
      </w:r>
      <w:r w:rsidR="003370A2">
        <w:rPr>
          <w:lang w:val="en-US"/>
        </w:rPr>
        <w:t xml:space="preserve">Variability was incorporated based on anatomical and physiological differences between people for relevant model parameters in the software. The exception was any user-defined proteins including UGT1A4 and UGT1A3. The reference concentration of these enzymes was modelled as a log </w:t>
      </w:r>
      <w:r w:rsidR="00A06461">
        <w:rPr>
          <w:lang w:val="en-US"/>
        </w:rPr>
        <w:t>normal</w:t>
      </w:r>
      <w:r w:rsidR="003370A2">
        <w:rPr>
          <w:lang w:val="en-US"/>
        </w:rPr>
        <w:t xml:space="preserve"> distribution with mean of 1 and </w:t>
      </w:r>
      <w:r w:rsidR="00A06461">
        <w:rPr>
          <w:lang w:val="en-US"/>
        </w:rPr>
        <w:t xml:space="preserve">a standard distribution of 1.6, based on assessment outlined below. </w:t>
      </w:r>
      <w:r w:rsidR="009D4419">
        <w:rPr>
          <w:lang w:val="en-US"/>
        </w:rPr>
        <w:t xml:space="preserve">The results of the population simulations are shown in </w:t>
      </w:r>
      <w:r w:rsidR="009D4419" w:rsidRPr="009D4419">
        <w:rPr>
          <w:b/>
          <w:bCs/>
          <w:lang w:val="en-US"/>
        </w:rPr>
        <w:t>Figures 21–24</w:t>
      </w:r>
      <w:r w:rsidR="009E5B25">
        <w:rPr>
          <w:lang w:val="en-US"/>
        </w:rPr>
        <w:t xml:space="preserve"> and demonstrate that overall, variability was well captured. </w:t>
      </w:r>
    </w:p>
    <w:p w14:paraId="052F1F58" w14:textId="77777777" w:rsidR="00A547EA" w:rsidRDefault="00A547EA" w:rsidP="00591E7F">
      <w:pPr>
        <w:rPr>
          <w:lang w:val="en-US"/>
        </w:rPr>
      </w:pPr>
    </w:p>
    <w:p w14:paraId="584C887B" w14:textId="344129D4" w:rsidR="005767AF" w:rsidRDefault="005767AF" w:rsidP="005767AF">
      <w:pPr>
        <w:pStyle w:val="Heading2"/>
        <w:rPr>
          <w:lang w:val="en-US"/>
        </w:rPr>
      </w:pPr>
      <w:bookmarkStart w:id="9" w:name="_Toc59970975"/>
      <w:r>
        <w:rPr>
          <w:lang w:val="en-US"/>
        </w:rPr>
        <w:t xml:space="preserve">2.5 </w:t>
      </w:r>
      <w:r w:rsidR="009937AF">
        <w:rPr>
          <w:lang w:val="en-US"/>
        </w:rPr>
        <w:t>Scal</w:t>
      </w:r>
      <w:r w:rsidR="00320890">
        <w:rPr>
          <w:lang w:val="en-US"/>
        </w:rPr>
        <w:t>e</w:t>
      </w:r>
      <w:r w:rsidR="009937AF">
        <w:rPr>
          <w:lang w:val="en-US"/>
        </w:rPr>
        <w:t xml:space="preserve"> </w:t>
      </w:r>
      <w:r w:rsidR="00320890">
        <w:rPr>
          <w:lang w:val="en-US"/>
        </w:rPr>
        <w:t>adult</w:t>
      </w:r>
      <w:r w:rsidR="009937AF">
        <w:rPr>
          <w:lang w:val="en-US"/>
        </w:rPr>
        <w:t xml:space="preserve"> model </w:t>
      </w:r>
      <w:r w:rsidR="00320890">
        <w:rPr>
          <w:lang w:val="en-US"/>
        </w:rPr>
        <w:t>to infants</w:t>
      </w:r>
      <w:bookmarkEnd w:id="9"/>
    </w:p>
    <w:p w14:paraId="53555CE1" w14:textId="0CD914BC" w:rsidR="009937AF" w:rsidRDefault="009937AF" w:rsidP="009937AF">
      <w:pPr>
        <w:rPr>
          <w:lang w:val="en-US"/>
        </w:rPr>
      </w:pPr>
    </w:p>
    <w:p w14:paraId="6144C77F" w14:textId="7052C9B4" w:rsidR="002620D6" w:rsidRDefault="00474163" w:rsidP="009937AF">
      <w:pPr>
        <w:rPr>
          <w:lang w:val="en-US"/>
        </w:rPr>
      </w:pPr>
      <w:r>
        <w:rPr>
          <w:lang w:val="en-US"/>
        </w:rPr>
        <w:t xml:space="preserve">The oral adult model </w:t>
      </w:r>
      <w:r w:rsidR="00026BF0">
        <w:rPr>
          <w:lang w:val="en-US"/>
        </w:rPr>
        <w:t xml:space="preserve">was </w:t>
      </w:r>
      <w:r>
        <w:rPr>
          <w:lang w:val="en-US"/>
        </w:rPr>
        <w:t xml:space="preserve">scaled to </w:t>
      </w:r>
      <w:r w:rsidR="009E5B25">
        <w:rPr>
          <w:lang w:val="en-US"/>
        </w:rPr>
        <w:t>children</w:t>
      </w:r>
      <w:r>
        <w:rPr>
          <w:lang w:val="en-US"/>
        </w:rPr>
        <w:t xml:space="preserve"> to predict breastfed infant exposure to lamotrigine from mothers taking the medication at steady state. </w:t>
      </w:r>
      <w:r w:rsidR="009E5B25">
        <w:rPr>
          <w:lang w:val="en-US"/>
        </w:rPr>
        <w:t xml:space="preserve">All drug-specific inputs were kept the same as in the adult model. </w:t>
      </w:r>
      <w:r w:rsidR="003A4F61" w:rsidRPr="003A4F61">
        <w:rPr>
          <w:lang w:val="en-US"/>
        </w:rPr>
        <w:t>The anatomy and physiology were scaled to that of neonates at different ages. Growth and maturation of different processes (metabolic capacity, glomerular filtration rate, protein binding, body composition, and transporter expression) were accounted for, and realistic variability around anatomy and physiology were applied to give a virtual infant population.</w:t>
      </w:r>
      <w:r w:rsidR="003A4F61">
        <w:rPr>
          <w:lang w:val="en-US"/>
        </w:rPr>
        <w:t xml:space="preserve"> </w:t>
      </w:r>
    </w:p>
    <w:p w14:paraId="55370985" w14:textId="77777777" w:rsidR="002620D6" w:rsidRDefault="002620D6" w:rsidP="009937AF">
      <w:pPr>
        <w:rPr>
          <w:lang w:val="en-US"/>
        </w:rPr>
      </w:pPr>
    </w:p>
    <w:p w14:paraId="34EFA090" w14:textId="23C4A636" w:rsidR="00F731C1" w:rsidRDefault="003A4F61" w:rsidP="009937AF">
      <w:pPr>
        <w:rPr>
          <w:lang w:val="en-US"/>
        </w:rPr>
      </w:pPr>
      <w:r>
        <w:rPr>
          <w:lang w:val="en-US"/>
        </w:rPr>
        <w:t>The o</w:t>
      </w:r>
      <w:r w:rsidR="00A856CD">
        <w:rPr>
          <w:lang w:val="en-US"/>
        </w:rPr>
        <w:t>ntogeny profile</w:t>
      </w:r>
      <w:r>
        <w:rPr>
          <w:lang w:val="en-US"/>
        </w:rPr>
        <w:t xml:space="preserve">s of UGT1A4 and UGT1A3 were modeled after in vitro studies by </w:t>
      </w:r>
      <w:r>
        <w:rPr>
          <w:lang w:val="en-US"/>
        </w:rPr>
        <w:fldChar w:fldCharType="begin">
          <w:fldData xml:space="preserve">PEVuZE5vdGU+PENpdGUgQXV0aG9yWWVhcj0iMSI+PEF1dGhvcj5CYWTDqWU8L0F1dGhvcj48WWVh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cGFnZXM+UzQyLXM1NTwvcGFnZXM+PHZvbHVtZT41OSBTdXBwbCAxPC92b2x1bWU+PGVkaXRpb24+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==
</w:fldData>
        </w:fldChar>
      </w:r>
      <w:r w:rsidR="001D0079">
        <w:rPr>
          <w:lang w:val="en-US"/>
        </w:rPr>
        <w:instrText xml:space="preserve"> ADDIN EN.CITE </w:instrText>
      </w:r>
      <w:r w:rsidR="001D0079">
        <w:rPr>
          <w:lang w:val="en-US"/>
        </w:rPr>
        <w:fldChar w:fldCharType="begin">
          <w:fldData xml:space="preserve">PEVuZE5vdGU+PENpdGUgQXV0aG9yWWVhcj0iMSI+PEF1dGhvcj5CYWTDqWU8L0F1dGhvcj48WWVh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cGFnZXM+UzQyLXM1NTwvcGFnZXM+PHZvbHVtZT41OSBTdXBwbCAxPC92b2x1bWU+PGVkaXRpb24+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==
</w:fldData>
        </w:fldChar>
      </w:r>
      <w:r w:rsidR="001D0079">
        <w:rPr>
          <w:lang w:val="en-US"/>
        </w:rPr>
        <w:instrText xml:space="preserve"> ADDIN EN.CITE.DATA </w:instrText>
      </w:r>
      <w:r w:rsidR="001D0079">
        <w:rPr>
          <w:lang w:val="en-US"/>
        </w:rPr>
      </w:r>
      <w:r w:rsidR="001D0079">
        <w:rPr>
          <w:lang w:val="en-US"/>
        </w:rPr>
        <w:fldChar w:fldCharType="end"/>
      </w:r>
      <w:r>
        <w:rPr>
          <w:lang w:val="en-US"/>
        </w:rPr>
      </w:r>
      <w:r>
        <w:rPr>
          <w:lang w:val="en-US"/>
        </w:rPr>
        <w:fldChar w:fldCharType="separate"/>
      </w:r>
      <w:r w:rsidR="001D0079">
        <w:rPr>
          <w:noProof/>
          <w:lang w:val="en-US"/>
        </w:rPr>
        <w:t>Badée, Qiu (26)</w:t>
      </w:r>
      <w:r>
        <w:rPr>
          <w:lang w:val="en-US"/>
        </w:rPr>
        <w:fldChar w:fldCharType="end"/>
      </w:r>
      <w:r w:rsidRPr="003A4F61">
        <w:rPr>
          <w:lang w:val="en-US"/>
        </w:rPr>
        <w:t xml:space="preserve"> and </w:t>
      </w:r>
      <w:r>
        <w:rPr>
          <w:lang w:val="en-US"/>
        </w:rPr>
        <w:fldChar w:fldCharType="begin">
          <w:fldData xml:space="preserve">PEVuZE5vdGU+PENpdGUgQXV0aG9yWWVhcj0iMSI+PEF1dGhvcj5NaXlhZ2k8L0F1dGhvcj48WWVh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</w:fldData>
        </w:fldChar>
      </w:r>
      <w:r w:rsidR="001D0079">
        <w:rPr>
          <w:lang w:val="en-US"/>
        </w:rPr>
        <w:instrText xml:space="preserve"> ADDIN EN.CITE </w:instrText>
      </w:r>
      <w:r w:rsidR="001D0079">
        <w:rPr>
          <w:lang w:val="en-US"/>
        </w:rPr>
        <w:fldChar w:fldCharType="begin">
          <w:fldData xml:space="preserve">PEVuZE5vdGU+PENpdGUgQXV0aG9yWWVhcj0iMSI+PEF1dGhvcj5NaXlhZ2k8L0F1dGhvcj48WWVh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</w:fldData>
        </w:fldChar>
      </w:r>
      <w:r w:rsidR="001D0079">
        <w:rPr>
          <w:lang w:val="en-US"/>
        </w:rPr>
        <w:instrText xml:space="preserve"> ADDIN EN.CITE.DATA </w:instrText>
      </w:r>
      <w:r w:rsidR="001D0079">
        <w:rPr>
          <w:lang w:val="en-US"/>
        </w:rPr>
      </w:r>
      <w:r w:rsidR="001D0079">
        <w:rPr>
          <w:lang w:val="en-US"/>
        </w:rPr>
        <w:fldChar w:fldCharType="end"/>
      </w:r>
      <w:r>
        <w:rPr>
          <w:lang w:val="en-US"/>
        </w:rPr>
      </w:r>
      <w:r>
        <w:rPr>
          <w:lang w:val="en-US"/>
        </w:rPr>
        <w:fldChar w:fldCharType="separate"/>
      </w:r>
      <w:r w:rsidR="001D0079">
        <w:rPr>
          <w:noProof/>
          <w:lang w:val="en-US"/>
        </w:rPr>
        <w:t>Miyagi and Collier (27)</w:t>
      </w:r>
      <w:r>
        <w:rPr>
          <w:lang w:val="en-US"/>
        </w:rPr>
        <w:fldChar w:fldCharType="end"/>
      </w:r>
      <w:r>
        <w:rPr>
          <w:lang w:val="en-US"/>
        </w:rPr>
        <w:t xml:space="preserve">. </w:t>
      </w:r>
      <w:r w:rsidR="000C5F1A" w:rsidRPr="000C5F1A">
        <w:rPr>
          <w:lang w:val="en-US"/>
        </w:rPr>
        <w:t xml:space="preserve">Enzyme activity levels were normalized </w:t>
      </w:r>
      <w:r w:rsidR="00A06461">
        <w:rPr>
          <w:lang w:val="en-US"/>
        </w:rPr>
        <w:t xml:space="preserve">to the adult activity </w:t>
      </w:r>
      <w:r w:rsidR="000C5F1A" w:rsidRPr="000C5F1A">
        <w:rPr>
          <w:lang w:val="en-US"/>
        </w:rPr>
        <w:t>and used to fit a Hill</w:t>
      </w:r>
      <w:r w:rsidR="000C5F1A">
        <w:rPr>
          <w:lang w:val="en-US"/>
        </w:rPr>
        <w:t xml:space="preserve"> </w:t>
      </w:r>
      <w:r w:rsidR="000C5F1A" w:rsidRPr="000C5F1A">
        <w:rPr>
          <w:lang w:val="en-US"/>
        </w:rPr>
        <w:t xml:space="preserve">and linear function, for UGT1A4 and UGT1A3, respectively. </w:t>
      </w:r>
    </w:p>
    <w:p w14:paraId="6D7AB0D6" w14:textId="77777777" w:rsidR="00F731C1" w:rsidRDefault="00F731C1" w:rsidP="009937AF">
      <w:pPr>
        <w:rPr>
          <w:lang w:val="en-US"/>
        </w:rPr>
      </w:pPr>
    </w:p>
    <w:p w14:paraId="4EBAF8CC" w14:textId="23DAC528" w:rsidR="00A962EB" w:rsidRPr="00C355DE" w:rsidRDefault="00F731C1" w:rsidP="009937AF">
      <w:pPr>
        <w:rPr>
          <w:lang w:val="en-US"/>
        </w:rPr>
      </w:pPr>
      <w:r>
        <w:rPr>
          <w:lang w:val="en-US"/>
        </w:rPr>
        <w:t xml:space="preserve">For UGT1A4, the </w:t>
      </w:r>
      <w:r w:rsidR="001F1037">
        <w:rPr>
          <w:lang w:val="en-US"/>
        </w:rPr>
        <w:t xml:space="preserve">Hill function was described by the following parameters: A = </w:t>
      </w:r>
      <w:proofErr w:type="spellStart"/>
      <w:r w:rsidR="001F1037">
        <w:rPr>
          <w:lang w:val="en-US"/>
        </w:rPr>
        <w:t>kPMA</w:t>
      </w:r>
      <w:r w:rsidR="001F1037" w:rsidRPr="000C5F1A">
        <w:rPr>
          <w:vertAlign w:val="superscript"/>
          <w:lang w:val="en-US"/>
        </w:rPr>
        <w:t>n</w:t>
      </w:r>
      <w:proofErr w:type="spellEnd"/>
      <w:proofErr w:type="gramStart"/>
      <w:r w:rsidR="001F1037">
        <w:rPr>
          <w:lang w:val="en-US"/>
        </w:rPr>
        <w:t>/(</w:t>
      </w:r>
      <w:proofErr w:type="spellStart"/>
      <w:proofErr w:type="gramEnd"/>
      <w:r w:rsidR="001F1037">
        <w:rPr>
          <w:lang w:val="en-US"/>
        </w:rPr>
        <w:t>PMA</w:t>
      </w:r>
      <w:r w:rsidR="001F1037" w:rsidRPr="000C5F1A">
        <w:rPr>
          <w:vertAlign w:val="superscript"/>
          <w:lang w:val="en-US"/>
        </w:rPr>
        <w:t>n</w:t>
      </w:r>
      <w:proofErr w:type="spellEnd"/>
      <w:r w:rsidR="001F1037">
        <w:rPr>
          <w:lang w:val="en-US"/>
        </w:rPr>
        <w:t xml:space="preserve"> + A</w:t>
      </w:r>
      <w:r w:rsidR="001F1037" w:rsidRPr="000C5F1A">
        <w:rPr>
          <w:vertAlign w:val="subscript"/>
          <w:lang w:val="en-US"/>
        </w:rPr>
        <w:t>0.5</w:t>
      </w:r>
      <w:r w:rsidR="001F1037" w:rsidRPr="000C5F1A">
        <w:rPr>
          <w:vertAlign w:val="superscript"/>
          <w:lang w:val="en-US"/>
        </w:rPr>
        <w:t>n</w:t>
      </w:r>
      <w:r w:rsidR="001F1037">
        <w:rPr>
          <w:lang w:val="en-US"/>
        </w:rPr>
        <w:t>), where A is normalized enzyme activity, PMA is postmenstrual age, k is the vertical transformation factor, n is the Hill coefficient, and A</w:t>
      </w:r>
      <w:r w:rsidR="001F1037" w:rsidRPr="000C5F1A">
        <w:rPr>
          <w:vertAlign w:val="subscript"/>
          <w:lang w:val="en-US"/>
        </w:rPr>
        <w:t>0.5</w:t>
      </w:r>
      <w:r w:rsidR="001F1037">
        <w:rPr>
          <w:lang w:val="en-US"/>
        </w:rPr>
        <w:t xml:space="preserve"> is postmenstrual age at 50% activity. </w:t>
      </w:r>
      <w:r w:rsidR="000C5F1A" w:rsidRPr="000C5F1A">
        <w:rPr>
          <w:lang w:val="en-US"/>
        </w:rPr>
        <w:t xml:space="preserve">To perform the Hill function fitting, an L1 regression method was used to minimize the sum of absolute error. </w:t>
      </w:r>
      <w:r w:rsidR="00A06461">
        <w:rPr>
          <w:lang w:val="en-US"/>
        </w:rPr>
        <w:t>To assess variability in activity, a virtual</w:t>
      </w:r>
      <w:r w:rsidR="000C5F1A" w:rsidRPr="000C5F1A">
        <w:rPr>
          <w:lang w:val="en-US"/>
        </w:rPr>
        <w:t xml:space="preserve"> population </w:t>
      </w:r>
      <w:r w:rsidR="00A06461">
        <w:rPr>
          <w:lang w:val="en-US"/>
        </w:rPr>
        <w:t>(n=5,000)</w:t>
      </w:r>
      <w:r w:rsidR="000C5F1A" w:rsidRPr="000C5F1A">
        <w:rPr>
          <w:lang w:val="en-US"/>
        </w:rPr>
        <w:t xml:space="preserve"> was created across postmenstrual ages </w:t>
      </w:r>
      <w:r w:rsidR="00FC4D1D">
        <w:rPr>
          <w:lang w:val="en-US"/>
        </w:rPr>
        <w:t>(&gt;0 to 77 years old)</w:t>
      </w:r>
      <w:r w:rsidR="00A06461">
        <w:rPr>
          <w:lang w:val="en-US"/>
        </w:rPr>
        <w:t xml:space="preserve"> and following a mean calculation of A from the Hill function, a geometric standard deviation was applied to capture the observed variability. Variability was not </w:t>
      </w:r>
      <w:r w:rsidR="00510DA7">
        <w:rPr>
          <w:lang w:val="en-US"/>
        </w:rPr>
        <w:t>found</w:t>
      </w:r>
      <w:r w:rsidR="00A06461">
        <w:rPr>
          <w:lang w:val="en-US"/>
        </w:rPr>
        <w:t xml:space="preserve"> to be age dependent and was set at a standard deviation of 1.6</w:t>
      </w:r>
      <w:r w:rsidR="000C5F1A" w:rsidRPr="000C5F1A">
        <w:rPr>
          <w:lang w:val="en-US"/>
        </w:rPr>
        <w:t xml:space="preserve">. </w:t>
      </w:r>
      <w:r>
        <w:rPr>
          <w:lang w:val="en-US"/>
        </w:rPr>
        <w:t xml:space="preserve">For UGT1A3, </w:t>
      </w:r>
      <w:r w:rsidR="00A06461">
        <w:rPr>
          <w:lang w:val="en-US"/>
        </w:rPr>
        <w:t xml:space="preserve">activity was not-age </w:t>
      </w:r>
      <w:r w:rsidR="00A06461" w:rsidRPr="00C355DE">
        <w:rPr>
          <w:lang w:val="en-US"/>
        </w:rPr>
        <w:t>dependent. A</w:t>
      </w:r>
      <w:r w:rsidRPr="00C355DE">
        <w:rPr>
          <w:lang w:val="en-US"/>
        </w:rPr>
        <w:t xml:space="preserve"> population of size 5,000 was </w:t>
      </w:r>
      <w:r w:rsidR="00FC7E35" w:rsidRPr="00C355DE">
        <w:rPr>
          <w:lang w:val="en-US"/>
        </w:rPr>
        <w:t>similarly</w:t>
      </w:r>
      <w:r w:rsidR="00A06461" w:rsidRPr="00C355DE">
        <w:rPr>
          <w:lang w:val="en-US"/>
        </w:rPr>
        <w:t xml:space="preserve"> </w:t>
      </w:r>
      <w:r w:rsidRPr="00C355DE">
        <w:rPr>
          <w:lang w:val="en-US"/>
        </w:rPr>
        <w:t xml:space="preserve">created </w:t>
      </w:r>
      <w:r w:rsidR="00A06461" w:rsidRPr="00C355DE">
        <w:rPr>
          <w:lang w:val="en-US"/>
        </w:rPr>
        <w:t xml:space="preserve">and A was given </w:t>
      </w:r>
      <w:r w:rsidRPr="00C355DE">
        <w:rPr>
          <w:lang w:val="en-US"/>
        </w:rPr>
        <w:t xml:space="preserve">a geometric mean of 1 and geometric SD of </w:t>
      </w:r>
      <w:r w:rsidR="00A06461" w:rsidRPr="00C355DE">
        <w:rPr>
          <w:lang w:val="en-US"/>
        </w:rPr>
        <w:t>1.6</w:t>
      </w:r>
      <w:r w:rsidRPr="00C355DE">
        <w:rPr>
          <w:lang w:val="en-US"/>
        </w:rPr>
        <w:t>.</w:t>
      </w:r>
      <w:r w:rsidR="000C5F1A" w:rsidRPr="00C355DE">
        <w:rPr>
          <w:lang w:val="en-US"/>
        </w:rPr>
        <w:t xml:space="preserve"> </w:t>
      </w:r>
      <w:r w:rsidR="009D4419" w:rsidRPr="00C355DE">
        <w:rPr>
          <w:lang w:val="en-US"/>
        </w:rPr>
        <w:t xml:space="preserve">The </w:t>
      </w:r>
      <w:r w:rsidR="003256D7" w:rsidRPr="00C355DE">
        <w:rPr>
          <w:lang w:val="en-US"/>
        </w:rPr>
        <w:t xml:space="preserve">final ontogeny profiles used </w:t>
      </w:r>
      <w:r w:rsidR="00A06461" w:rsidRPr="00C355DE">
        <w:rPr>
          <w:lang w:val="en-US"/>
        </w:rPr>
        <w:t>and their associate variability along with the observed data</w:t>
      </w:r>
      <w:r w:rsidR="003256D7" w:rsidRPr="00C355DE">
        <w:rPr>
          <w:lang w:val="en-US"/>
        </w:rPr>
        <w:t xml:space="preserve"> are presented in </w:t>
      </w:r>
      <w:r w:rsidR="003256D7" w:rsidRPr="00C355DE">
        <w:rPr>
          <w:b/>
          <w:bCs/>
          <w:lang w:val="en-US"/>
        </w:rPr>
        <w:t>Figures 25</w:t>
      </w:r>
      <w:r w:rsidR="003256D7" w:rsidRPr="00C355DE">
        <w:rPr>
          <w:lang w:val="en-US"/>
        </w:rPr>
        <w:t xml:space="preserve"> </w:t>
      </w:r>
      <w:r w:rsidR="003256D7" w:rsidRPr="00C355DE">
        <w:rPr>
          <w:b/>
          <w:bCs/>
          <w:lang w:val="en-US"/>
        </w:rPr>
        <w:t>and 26</w:t>
      </w:r>
      <w:r w:rsidR="003256D7" w:rsidRPr="00C355DE">
        <w:rPr>
          <w:lang w:val="en-US"/>
        </w:rPr>
        <w:t xml:space="preserve">. </w:t>
      </w:r>
    </w:p>
    <w:p w14:paraId="4D455FB2" w14:textId="77777777" w:rsidR="00F731C1" w:rsidRPr="00C355DE" w:rsidRDefault="00F731C1" w:rsidP="009937AF">
      <w:pPr>
        <w:rPr>
          <w:lang w:val="en-US"/>
        </w:rPr>
      </w:pPr>
    </w:p>
    <w:p w14:paraId="7B0F9B6F" w14:textId="5423DD22" w:rsidR="00A962EB" w:rsidRPr="00C355DE" w:rsidRDefault="00A962EB" w:rsidP="00A962EB">
      <w:pPr>
        <w:rPr>
          <w:lang w:val="en-US"/>
        </w:rPr>
      </w:pPr>
      <w:r w:rsidRPr="00C355DE">
        <w:rPr>
          <w:lang w:val="en-US"/>
        </w:rPr>
        <w:t xml:space="preserve">To verify the infant PBPK models, </w:t>
      </w:r>
      <w:r w:rsidR="00D415B3" w:rsidRPr="00C355DE">
        <w:rPr>
          <w:lang w:val="en-US"/>
        </w:rPr>
        <w:t>a population of children 1-6 years old</w:t>
      </w:r>
      <w:r w:rsidRPr="00C355DE">
        <w:rPr>
          <w:lang w:val="en-US"/>
        </w:rPr>
        <w:t xml:space="preserve"> were simulated with a single oral administration of 2 mg/kg. The results were compared with observed data from </w:t>
      </w:r>
      <w:r w:rsidR="00017B1A" w:rsidRPr="00C355DE">
        <w:rPr>
          <w:lang w:val="en-US"/>
        </w:rPr>
        <w:fldChar w:fldCharType="begin"/>
      </w:r>
      <w:r w:rsidR="001D0079" w:rsidRPr="00C355DE">
        <w:rPr>
          <w:lang w:val="en-US"/>
        </w:rPr>
        <w:instrText xml:space="preserve"> ADDIN EN.CITE &lt;EndNote&gt;&lt;Cite AuthorYear="1"&gt;&lt;Author&gt;Vauzelle-KervroËDan&lt;/Author&gt;&lt;Year&gt;1996&lt;/Year&gt;&lt;RecNum&gt;1&lt;/RecNum&gt;&lt;DisplayText&gt;Vauzelle-KervroËDan, Rey (28)&lt;/DisplayText&gt;&lt;record&gt;&lt;rec-number&gt;1&lt;/rec-number&gt;&lt;foreign-keys&gt;&lt;key app="EN" db-id="wwvsr9ds8fxrtxespttvwrzkzr09aes0art2" timestamp="1601410896"&gt;1&lt;/key&gt;&lt;/foreign-keys&gt;&lt;ref-type name="Journal Article"&gt;17&lt;/ref-type&gt;&lt;contributors&gt;&lt;authors&gt;&lt;author&gt;Vauzelle-KervroËDan, F.&lt;/author&gt;&lt;author&gt;Rey, E.&lt;/author&gt;&lt;author&gt;Cieuta, C.&lt;/author&gt;&lt;author&gt;Pariente-Khayat, A.&lt;/author&gt;&lt;author&gt;Pons, G.&lt;/author&gt;&lt;author&gt;D′Athis, P.&lt;/author&gt;&lt;author&gt;Bidault, R.&lt;/author&gt;&lt;author&gt;Dulac, O.&lt;/author&gt;&lt;author&gt;Olive, G.&lt;/author&gt;&lt;/authors&gt;&lt;/contributors&gt;&lt;titles&gt;&lt;title&gt;Influence of concurrent antiepileptic medication on the pharmacokinetics of lamotrigine as add-on therapy in epileptic children&lt;/title&gt;&lt;secondary-title&gt;British Journal of Clinical Pharmacology&lt;/secondary-title&gt;&lt;/titles&gt;&lt;periodical&gt;&lt;full-title&gt;British Journal of Clinical Pharmacology&lt;/full-title&gt;&lt;/periodical&gt;&lt;pages&gt;325-330&lt;/pages&gt;&lt;volume&gt;41&lt;/volume&gt;&lt;number&gt;4&lt;/number&gt;&lt;keywords&gt;&lt;keyword&gt;lamotrigine&lt;/keyword&gt;&lt;keyword&gt;antiepileptic drugs&lt;/keyword&gt;&lt;keyword&gt;epilepsy&lt;/keyword&gt;&lt;keyword&gt;pharmacokinetics&lt;/keyword&gt;&lt;keyword&gt;children&lt;/keyword&gt;&lt;/keywords&gt;&lt;dates&gt;&lt;year&gt;1996&lt;/year&gt;&lt;pub-dates&gt;&lt;date&gt;1996/04/01&lt;/date&gt;&lt;/pub-dates&gt;&lt;/dates&gt;&lt;publisher&gt;John Wiley &amp;amp; Sons, Ltd&lt;/publisher&gt;&lt;isbn&gt;0306-5251&lt;/isbn&gt;&lt;urls&gt;&lt;related-urls&gt;&lt;url&gt;https://doi.org/10.1046/j.1365-2125.1996.31610.x&lt;/url&gt;&lt;/related-urls&gt;&lt;/urls&gt;&lt;electronic-resource-num&gt;10.1046/j.1365-2125.1996.31610.x&lt;/electronic-resource-num&gt;&lt;access-date&gt;2020/09/29&lt;/access-date&gt;&lt;/record&gt;&lt;/Cite&gt;&lt;/EndNote&gt;</w:instrText>
      </w:r>
      <w:r w:rsidR="00017B1A" w:rsidRPr="00C355DE">
        <w:rPr>
          <w:lang w:val="en-US"/>
        </w:rPr>
        <w:fldChar w:fldCharType="separate"/>
      </w:r>
      <w:r w:rsidR="001D0079" w:rsidRPr="00C355DE">
        <w:rPr>
          <w:noProof/>
          <w:lang w:val="en-US"/>
        </w:rPr>
        <w:t>Vauzelle-KervroËDan, Rey (28)</w:t>
      </w:r>
      <w:r w:rsidR="00017B1A" w:rsidRPr="00C355DE">
        <w:rPr>
          <w:lang w:val="en-US"/>
        </w:rPr>
        <w:fldChar w:fldCharType="end"/>
      </w:r>
      <w:r w:rsidR="00017B1A" w:rsidRPr="00C355DE">
        <w:rPr>
          <w:lang w:val="en-US"/>
        </w:rPr>
        <w:t xml:space="preserve"> </w:t>
      </w:r>
      <w:r w:rsidR="00A472ED" w:rsidRPr="00C355DE">
        <w:rPr>
          <w:lang w:val="en-US"/>
        </w:rPr>
        <w:t xml:space="preserve">(capsules) </w:t>
      </w:r>
      <w:r w:rsidR="00017B1A" w:rsidRPr="00C355DE">
        <w:rPr>
          <w:lang w:val="en-US"/>
        </w:rPr>
        <w:t xml:space="preserve">and </w:t>
      </w:r>
      <w:r w:rsidR="00017B1A" w:rsidRPr="00C355DE">
        <w:rPr>
          <w:lang w:val="en-US"/>
        </w:rPr>
        <w:fldChar w:fldCharType="begin"/>
      </w:r>
      <w:r w:rsidR="001D0079" w:rsidRPr="00C355DE">
        <w:rPr>
          <w:lang w:val="en-US"/>
        </w:rPr>
        <w:instrText xml:space="preserve"> ADDIN EN.CITE &lt;EndNote&gt;&lt;Cite AuthorYear="1"&gt;&lt;Author&gt;Chen&lt;/Author&gt;&lt;Year&gt;1999&lt;/Year&gt;&lt;RecNum&gt;2&lt;/RecNum&gt;&lt;DisplayText&gt;Chen, Casale (29)&lt;/DisplayText&gt;&lt;record&gt;&lt;rec-number&gt;2&lt;/rec-number&gt;&lt;foreign-keys&gt;&lt;key app="EN" db-id="wwvsr9ds8fxrtxespttvwrzkzr09aes0art2" timestamp="1601411133"&gt;2&lt;/key&gt;&lt;/foreign-keys&gt;&lt;ref-type name="Journal Article"&gt;17&lt;/ref-type&gt;&lt;contributors&gt;&lt;authors&gt;&lt;author&gt;Chen, Chao&lt;/author&gt;&lt;author&gt;Casale, Eugene J.&lt;/author&gt;&lt;author&gt;Duncan, Benjamin&lt;/author&gt;&lt;author&gt;Culverhouse, Elizabeth H.&lt;/author&gt;&lt;author&gt;Gilman, Jamie&lt;/author&gt;&lt;/authors&gt;&lt;/contributors&gt;&lt;titles&gt;&lt;title&gt;Pharmacokinetics of Lamotrigine in Children in the Absence of other Antiepileptic Drugs&lt;/title&gt;&lt;secondary-title&gt;Pharmacotherapy: The Journal of Human Pharmacology and Drug Therapy&lt;/secondary-title&gt;&lt;/titles&gt;&lt;periodical&gt;&lt;full-title&gt;Pharmacotherapy: The Journal of Human Pharmacology and Drug Therapy&lt;/full-title&gt;&lt;/periodical&gt;&lt;pages&gt;437-441&lt;/pages&gt;&lt;volume&gt;19&lt;/volume&gt;&lt;number&gt;4&lt;/number&gt;&lt;dates&gt;&lt;year&gt;1999&lt;/year&gt;&lt;pub-dates&gt;&lt;date&gt;1999/04/01&lt;/date&gt;&lt;/pub-dates&gt;&lt;/dates&gt;&lt;publisher&gt;John Wiley &amp;amp; Sons, Ltd&lt;/publisher&gt;&lt;isbn&gt;0277-0008&lt;/isbn&gt;&lt;urls&gt;&lt;related-urls&gt;&lt;url&gt;https://doi.org/10.1592/phco.19.6.437.31052&lt;/url&gt;&lt;/related-urls&gt;&lt;/urls&gt;&lt;electronic-resource-num&gt;10.1592/phco.19.6.437.31052&lt;/electronic-resource-num&gt;&lt;access-date&gt;2020/09/29&lt;/access-date&gt;&lt;/record&gt;&lt;/Cite&gt;&lt;/EndNote&gt;</w:instrText>
      </w:r>
      <w:r w:rsidR="00017B1A" w:rsidRPr="00C355DE">
        <w:rPr>
          <w:lang w:val="en-US"/>
        </w:rPr>
        <w:fldChar w:fldCharType="separate"/>
      </w:r>
      <w:r w:rsidR="001D0079" w:rsidRPr="00C355DE">
        <w:rPr>
          <w:noProof/>
          <w:lang w:val="en-US"/>
        </w:rPr>
        <w:t>Chen, Casale (29)</w:t>
      </w:r>
      <w:r w:rsidR="00017B1A" w:rsidRPr="00C355DE">
        <w:rPr>
          <w:lang w:val="en-US"/>
        </w:rPr>
        <w:fldChar w:fldCharType="end"/>
      </w:r>
      <w:r w:rsidR="00DB47CB" w:rsidRPr="00C355DE">
        <w:rPr>
          <w:lang w:val="en-US"/>
        </w:rPr>
        <w:t xml:space="preserve"> </w:t>
      </w:r>
      <w:r w:rsidR="00A472ED" w:rsidRPr="00C355DE">
        <w:rPr>
          <w:lang w:val="en-US"/>
        </w:rPr>
        <w:t xml:space="preserve">(chewable tablets) </w:t>
      </w:r>
      <w:r w:rsidR="00DB47CB" w:rsidRPr="00C355DE">
        <w:rPr>
          <w:lang w:val="en-US"/>
        </w:rPr>
        <w:t xml:space="preserve">and are shown in </w:t>
      </w:r>
      <w:r w:rsidR="00DB47CB" w:rsidRPr="00C355DE">
        <w:rPr>
          <w:b/>
          <w:bCs/>
          <w:lang w:val="en-US"/>
        </w:rPr>
        <w:t>Table 6</w:t>
      </w:r>
      <w:r w:rsidR="00DB47CB" w:rsidRPr="00C355DE">
        <w:rPr>
          <w:lang w:val="en-US"/>
        </w:rPr>
        <w:t xml:space="preserve"> and </w:t>
      </w:r>
      <w:r w:rsidR="00DB47CB" w:rsidRPr="00C355DE">
        <w:rPr>
          <w:b/>
          <w:bCs/>
          <w:lang w:val="en-US"/>
        </w:rPr>
        <w:t>Figure 27</w:t>
      </w:r>
      <w:r w:rsidR="00017B1A" w:rsidRPr="00C355DE">
        <w:rPr>
          <w:lang w:val="en-US"/>
        </w:rPr>
        <w:t xml:space="preserve">. </w:t>
      </w:r>
      <w:r w:rsidR="00A472ED" w:rsidRPr="00C355DE">
        <w:rPr>
          <w:lang w:val="en-US"/>
        </w:rPr>
        <w:t>Half-life was well predicted suggesting that the clearance to volume of distribution ratio was reasonable.  AUC</w:t>
      </w:r>
      <w:r w:rsidR="00A472ED" w:rsidRPr="00C355DE">
        <w:rPr>
          <w:vertAlign w:val="subscript"/>
          <w:lang w:val="en-US"/>
        </w:rPr>
        <w:t>0-48</w:t>
      </w:r>
      <w:r w:rsidR="00A472ED" w:rsidRPr="00C355DE">
        <w:rPr>
          <w:lang w:val="en-US"/>
        </w:rPr>
        <w:t xml:space="preserve"> predicted by the pediatric PBPK model (</w:t>
      </w:r>
      <w:r w:rsidR="003370A2" w:rsidRPr="00C355DE">
        <w:rPr>
          <w:lang w:val="en-US"/>
        </w:rPr>
        <w:t>38.5</w:t>
      </w:r>
      <w:r w:rsidR="00A472ED" w:rsidRPr="00C355DE">
        <w:rPr>
          <w:lang w:val="en-US"/>
        </w:rPr>
        <w:t xml:space="preserve"> </w:t>
      </w:r>
      <w:r w:rsidR="003370A2" w:rsidRPr="00C355DE">
        <w:rPr>
          <w:rFonts w:cstheme="minorHAnsi"/>
          <w:lang w:val="en-US"/>
        </w:rPr>
        <w:t xml:space="preserve">± 11 </w:t>
      </w:r>
      <w:r w:rsidR="00A472ED" w:rsidRPr="00C355DE">
        <w:rPr>
          <w:lang w:val="en-US"/>
        </w:rPr>
        <w:t xml:space="preserve">ug*h/mL) was greater than the two studies (25.4 </w:t>
      </w:r>
      <w:r w:rsidR="00A472ED" w:rsidRPr="00C355DE">
        <w:rPr>
          <w:rFonts w:cstheme="minorHAnsi"/>
          <w:lang w:val="en-US"/>
        </w:rPr>
        <w:t>± 6.8 and 27.4 ± 7.2 ug*h/mL)</w:t>
      </w:r>
      <w:r w:rsidR="00A472ED" w:rsidRPr="00C355DE">
        <w:rPr>
          <w:lang w:val="en-US"/>
        </w:rPr>
        <w:t xml:space="preserve">. Based on a </w:t>
      </w:r>
      <w:proofErr w:type="spellStart"/>
      <w:r w:rsidR="00A472ED" w:rsidRPr="00C355DE">
        <w:rPr>
          <w:lang w:val="en-US"/>
        </w:rPr>
        <w:t>Tmax</w:t>
      </w:r>
      <w:proofErr w:type="spellEnd"/>
      <w:r w:rsidR="00A472ED" w:rsidRPr="00C355DE">
        <w:rPr>
          <w:lang w:val="en-US"/>
        </w:rPr>
        <w:t xml:space="preserve"> that may have been underpredicted, although not consistently, the absorption profile of the formulation seemed not to follow that in adults. </w:t>
      </w:r>
      <w:r w:rsidR="00246DF6" w:rsidRPr="00C355DE">
        <w:rPr>
          <w:lang w:val="en-US"/>
        </w:rPr>
        <w:t>The dose in breast</w:t>
      </w:r>
      <w:r w:rsidR="007001F2" w:rsidRPr="00C355DE">
        <w:rPr>
          <w:lang w:val="en-US"/>
        </w:rPr>
        <w:t xml:space="preserve"> </w:t>
      </w:r>
      <w:r w:rsidR="00246DF6" w:rsidRPr="00C355DE">
        <w:rPr>
          <w:lang w:val="en-US"/>
        </w:rPr>
        <w:t xml:space="preserve">milk is fully dissolved and therefore formulation </w:t>
      </w:r>
      <w:r w:rsidR="007001F2" w:rsidRPr="00C355DE">
        <w:rPr>
          <w:lang w:val="en-US"/>
        </w:rPr>
        <w:t>e</w:t>
      </w:r>
      <w:r w:rsidR="00246DF6" w:rsidRPr="00C355DE">
        <w:rPr>
          <w:lang w:val="en-US"/>
        </w:rPr>
        <w:t>ffects are inconsequential. Based on a reasonable clearance to volume ratio</w:t>
      </w:r>
      <w:r w:rsidR="003370A2" w:rsidRPr="00C355DE">
        <w:rPr>
          <w:lang w:val="en-US"/>
        </w:rPr>
        <w:t xml:space="preserve"> and thus systemic PK</w:t>
      </w:r>
      <w:r w:rsidR="00246DF6" w:rsidRPr="00C355DE">
        <w:rPr>
          <w:lang w:val="en-US"/>
        </w:rPr>
        <w:t>, the pediatric PBPK model was deemed reasonable for use in the breastfeeding workflow.</w:t>
      </w:r>
    </w:p>
    <w:p w14:paraId="7B9986FA" w14:textId="4BDC1523" w:rsidR="00A962EB" w:rsidRPr="00C355DE" w:rsidRDefault="00A962EB" w:rsidP="00A962EB">
      <w:pPr>
        <w:rPr>
          <w:rFonts w:cstheme="minorHAnsi"/>
          <w:lang w:val="en-US"/>
        </w:rPr>
      </w:pPr>
    </w:p>
    <w:p w14:paraId="5523C458" w14:textId="06233D9E" w:rsidR="00A962EB" w:rsidRPr="00C355DE" w:rsidRDefault="00A962EB" w:rsidP="00A962EB">
      <w:pPr>
        <w:rPr>
          <w:rFonts w:cstheme="minorHAnsi"/>
          <w:b/>
          <w:bCs/>
          <w:lang w:val="en-US"/>
        </w:rPr>
      </w:pPr>
      <w:r w:rsidRPr="00C355DE">
        <w:rPr>
          <w:rFonts w:cstheme="minorHAnsi"/>
          <w:b/>
          <w:bCs/>
          <w:lang w:val="en-US"/>
        </w:rPr>
        <w:t xml:space="preserve">Table 6. </w:t>
      </w:r>
      <w:r w:rsidR="00C86340" w:rsidRPr="00C355DE">
        <w:rPr>
          <w:rFonts w:cstheme="minorHAnsi"/>
          <w:b/>
          <w:bCs/>
          <w:lang w:val="en-US"/>
        </w:rPr>
        <w:t xml:space="preserve">Infant PBPK model </w:t>
      </w:r>
      <w:r w:rsidR="001D47CF" w:rsidRPr="00C355DE">
        <w:rPr>
          <w:rFonts w:cstheme="minorHAnsi"/>
          <w:b/>
          <w:bCs/>
          <w:lang w:val="en-US"/>
        </w:rPr>
        <w:t>evaluation</w:t>
      </w:r>
      <w:r w:rsidR="00C86340" w:rsidRPr="00C355DE">
        <w:rPr>
          <w:rFonts w:cstheme="minorHAnsi"/>
          <w:b/>
          <w:bCs/>
          <w:lang w:val="en-US"/>
        </w:rPr>
        <w:t xml:space="preserve"> with mean infant data</w:t>
      </w:r>
    </w:p>
    <w:tbl>
      <w:tblPr>
        <w:tblStyle w:val="TableGrid"/>
        <w:tblW w:w="0" w:type="auto"/>
        <w:tblLook w:val="04A0" w:firstRow="1" w:lastRow="0" w:firstColumn="1" w:lastColumn="0" w:noHBand="0" w:noVBand="1"/>
      </w:tblPr>
      <w:tblGrid>
        <w:gridCol w:w="1596"/>
        <w:gridCol w:w="1204"/>
        <w:gridCol w:w="1297"/>
        <w:gridCol w:w="1363"/>
        <w:gridCol w:w="1461"/>
        <w:gridCol w:w="1295"/>
        <w:gridCol w:w="1136"/>
      </w:tblGrid>
      <w:tr w:rsidR="00A962EB" w:rsidRPr="00C355DE" w14:paraId="615CD2CE" w14:textId="77777777" w:rsidTr="00A962EB">
        <w:tc>
          <w:tcPr>
            <w:tcW w:w="1596" w:type="dxa"/>
          </w:tcPr>
          <w:p w14:paraId="20CAD9DA" w14:textId="77777777" w:rsidR="00A962EB" w:rsidRPr="00C355DE" w:rsidRDefault="00A962EB" w:rsidP="00A962EB">
            <w:pPr>
              <w:rPr>
                <w:rFonts w:cstheme="minorHAnsi"/>
                <w:b/>
                <w:bCs/>
                <w:lang w:val="en-US"/>
              </w:rPr>
            </w:pPr>
            <w:r w:rsidRPr="00C355DE">
              <w:rPr>
                <w:rFonts w:cstheme="minorHAnsi"/>
                <w:b/>
                <w:bCs/>
                <w:lang w:val="en-US"/>
              </w:rPr>
              <w:lastRenderedPageBreak/>
              <w:t>Study</w:t>
            </w:r>
          </w:p>
        </w:tc>
        <w:tc>
          <w:tcPr>
            <w:tcW w:w="1204" w:type="dxa"/>
          </w:tcPr>
          <w:p w14:paraId="211442A9" w14:textId="77777777" w:rsidR="00A962EB" w:rsidRPr="00C355DE" w:rsidRDefault="00A962EB" w:rsidP="00A962EB">
            <w:pPr>
              <w:rPr>
                <w:rFonts w:cstheme="minorHAnsi"/>
                <w:b/>
                <w:bCs/>
                <w:lang w:val="en-US"/>
              </w:rPr>
            </w:pPr>
            <w:r w:rsidRPr="00C355DE">
              <w:rPr>
                <w:rFonts w:cstheme="minorHAnsi"/>
                <w:b/>
                <w:bCs/>
                <w:lang w:val="en-US"/>
              </w:rPr>
              <w:t>N</w:t>
            </w:r>
          </w:p>
        </w:tc>
        <w:tc>
          <w:tcPr>
            <w:tcW w:w="1297" w:type="dxa"/>
          </w:tcPr>
          <w:p w14:paraId="214E054B" w14:textId="77777777" w:rsidR="00A962EB" w:rsidRPr="00C355DE" w:rsidRDefault="00A962EB" w:rsidP="00A962EB">
            <w:pPr>
              <w:rPr>
                <w:rFonts w:cstheme="minorHAnsi"/>
                <w:b/>
                <w:bCs/>
                <w:lang w:val="en-US"/>
              </w:rPr>
            </w:pPr>
            <w:r w:rsidRPr="00C355DE">
              <w:rPr>
                <w:rFonts w:cstheme="minorHAnsi"/>
                <w:b/>
                <w:bCs/>
                <w:lang w:val="en-US"/>
              </w:rPr>
              <w:t>Age (years)</w:t>
            </w:r>
          </w:p>
        </w:tc>
        <w:tc>
          <w:tcPr>
            <w:tcW w:w="1363" w:type="dxa"/>
          </w:tcPr>
          <w:p w14:paraId="492DD50E" w14:textId="77777777" w:rsidR="00A962EB" w:rsidRPr="00C355DE" w:rsidRDefault="00A962EB" w:rsidP="00A962EB">
            <w:pPr>
              <w:rPr>
                <w:rFonts w:cstheme="minorHAnsi"/>
                <w:b/>
                <w:bCs/>
                <w:lang w:val="en-US"/>
              </w:rPr>
            </w:pPr>
            <w:proofErr w:type="spellStart"/>
            <w:r w:rsidRPr="00C355DE">
              <w:rPr>
                <w:rFonts w:cstheme="minorHAnsi"/>
                <w:b/>
                <w:bCs/>
                <w:lang w:val="en-US"/>
              </w:rPr>
              <w:t>T</w:t>
            </w:r>
            <w:r w:rsidRPr="00C355DE">
              <w:rPr>
                <w:rFonts w:cstheme="minorHAnsi"/>
                <w:b/>
                <w:bCs/>
                <w:vertAlign w:val="subscript"/>
                <w:lang w:val="en-US"/>
              </w:rPr>
              <w:t>max</w:t>
            </w:r>
            <w:proofErr w:type="spellEnd"/>
            <w:r w:rsidRPr="00C355DE">
              <w:rPr>
                <w:rFonts w:cstheme="minorHAnsi"/>
                <w:b/>
                <w:bCs/>
                <w:lang w:val="en-US"/>
              </w:rPr>
              <w:t xml:space="preserve"> (</w:t>
            </w:r>
            <w:proofErr w:type="spellStart"/>
            <w:r w:rsidRPr="00C355DE">
              <w:rPr>
                <w:rFonts w:cstheme="minorHAnsi"/>
                <w:b/>
                <w:bCs/>
                <w:lang w:val="en-US"/>
              </w:rPr>
              <w:t>hrs</w:t>
            </w:r>
            <w:proofErr w:type="spellEnd"/>
            <w:r w:rsidRPr="00C355DE">
              <w:rPr>
                <w:rFonts w:cstheme="minorHAnsi"/>
                <w:b/>
                <w:bCs/>
                <w:lang w:val="en-US"/>
              </w:rPr>
              <w:t>)</w:t>
            </w:r>
          </w:p>
        </w:tc>
        <w:tc>
          <w:tcPr>
            <w:tcW w:w="1461" w:type="dxa"/>
          </w:tcPr>
          <w:p w14:paraId="7E534682" w14:textId="77777777" w:rsidR="00A962EB" w:rsidRPr="00C355DE" w:rsidRDefault="00A962EB" w:rsidP="00A962EB">
            <w:pPr>
              <w:rPr>
                <w:rFonts w:cstheme="minorHAnsi"/>
                <w:b/>
                <w:bCs/>
                <w:lang w:val="en-US"/>
              </w:rPr>
            </w:pPr>
            <w:proofErr w:type="spellStart"/>
            <w:r w:rsidRPr="00C355DE">
              <w:rPr>
                <w:rFonts w:cstheme="minorHAnsi"/>
                <w:b/>
                <w:bCs/>
                <w:lang w:val="en-US"/>
              </w:rPr>
              <w:t>C</w:t>
            </w:r>
            <w:r w:rsidRPr="00C355DE">
              <w:rPr>
                <w:rFonts w:cstheme="minorHAnsi"/>
                <w:b/>
                <w:bCs/>
                <w:vertAlign w:val="subscript"/>
                <w:lang w:val="en-US"/>
              </w:rPr>
              <w:t>max</w:t>
            </w:r>
            <w:proofErr w:type="spellEnd"/>
            <w:r w:rsidRPr="00C355DE">
              <w:rPr>
                <w:rFonts w:cstheme="minorHAnsi"/>
                <w:b/>
                <w:bCs/>
                <w:vertAlign w:val="subscript"/>
                <w:lang w:val="en-US"/>
              </w:rPr>
              <w:t xml:space="preserve"> </w:t>
            </w:r>
            <w:r w:rsidRPr="00C355DE">
              <w:rPr>
                <w:rFonts w:cstheme="minorHAnsi"/>
                <w:b/>
                <w:bCs/>
                <w:lang w:val="en-US"/>
              </w:rPr>
              <w:t>(ug/mL)</w:t>
            </w:r>
          </w:p>
        </w:tc>
        <w:tc>
          <w:tcPr>
            <w:tcW w:w="1295" w:type="dxa"/>
          </w:tcPr>
          <w:p w14:paraId="5BC4F3EB" w14:textId="77777777" w:rsidR="00A962EB" w:rsidRPr="00C355DE" w:rsidRDefault="00A962EB" w:rsidP="00A962EB">
            <w:pPr>
              <w:rPr>
                <w:rFonts w:cstheme="minorHAnsi"/>
                <w:b/>
                <w:bCs/>
                <w:lang w:val="en-US"/>
              </w:rPr>
            </w:pPr>
            <w:r w:rsidRPr="00C355DE">
              <w:rPr>
                <w:rFonts w:cstheme="minorHAnsi"/>
                <w:b/>
                <w:bCs/>
                <w:lang w:val="en-US"/>
              </w:rPr>
              <w:t>AUC</w:t>
            </w:r>
            <w:r w:rsidRPr="00C355DE">
              <w:rPr>
                <w:rFonts w:cstheme="minorHAnsi"/>
                <w:b/>
                <w:bCs/>
                <w:vertAlign w:val="subscript"/>
                <w:lang w:val="en-US"/>
              </w:rPr>
              <w:t>0-48</w:t>
            </w:r>
            <w:r w:rsidRPr="00C355DE">
              <w:rPr>
                <w:rFonts w:cstheme="minorHAnsi"/>
                <w:b/>
                <w:bCs/>
                <w:lang w:val="en-US"/>
              </w:rPr>
              <w:t xml:space="preserve"> (ug*h/mL)</w:t>
            </w:r>
          </w:p>
        </w:tc>
        <w:tc>
          <w:tcPr>
            <w:tcW w:w="1136" w:type="dxa"/>
          </w:tcPr>
          <w:p w14:paraId="2DCE609B" w14:textId="77777777" w:rsidR="00A962EB" w:rsidRPr="00C355DE" w:rsidRDefault="00A962EB" w:rsidP="00A962EB">
            <w:pPr>
              <w:rPr>
                <w:rFonts w:cstheme="minorHAnsi"/>
                <w:b/>
                <w:bCs/>
                <w:lang w:val="en-US"/>
              </w:rPr>
            </w:pPr>
            <w:r w:rsidRPr="00C355DE">
              <w:rPr>
                <w:rFonts w:cstheme="minorHAnsi"/>
                <w:b/>
                <w:bCs/>
                <w:lang w:val="en-US"/>
              </w:rPr>
              <w:t>T</w:t>
            </w:r>
            <w:r w:rsidRPr="00C355DE">
              <w:rPr>
                <w:rFonts w:cstheme="minorHAnsi"/>
                <w:b/>
                <w:bCs/>
                <w:vertAlign w:val="subscript"/>
                <w:lang w:val="en-US"/>
              </w:rPr>
              <w:t xml:space="preserve">1/2 </w:t>
            </w:r>
            <w:r w:rsidRPr="00C355DE">
              <w:rPr>
                <w:rFonts w:cstheme="minorHAnsi"/>
                <w:b/>
                <w:bCs/>
                <w:lang w:val="en-US"/>
              </w:rPr>
              <w:t>(</w:t>
            </w:r>
            <w:proofErr w:type="spellStart"/>
            <w:r w:rsidRPr="00C355DE">
              <w:rPr>
                <w:rFonts w:cstheme="minorHAnsi"/>
                <w:b/>
                <w:bCs/>
                <w:lang w:val="en-US"/>
              </w:rPr>
              <w:t>hrs</w:t>
            </w:r>
            <w:proofErr w:type="spellEnd"/>
            <w:r w:rsidRPr="00C355DE">
              <w:rPr>
                <w:rFonts w:cstheme="minorHAnsi"/>
                <w:b/>
                <w:bCs/>
                <w:lang w:val="en-US"/>
              </w:rPr>
              <w:t>)</w:t>
            </w:r>
          </w:p>
        </w:tc>
      </w:tr>
      <w:tr w:rsidR="00A962EB" w:rsidRPr="00C355DE" w14:paraId="393B034B" w14:textId="77777777" w:rsidTr="00A962EB">
        <w:tc>
          <w:tcPr>
            <w:tcW w:w="1596" w:type="dxa"/>
            <w:shd w:val="clear" w:color="auto" w:fill="DEEAF6" w:themeFill="accent5" w:themeFillTint="33"/>
          </w:tcPr>
          <w:p w14:paraId="41100107" w14:textId="77777777" w:rsidR="00A962EB" w:rsidRPr="00C355DE" w:rsidRDefault="00A962EB" w:rsidP="00A962EB">
            <w:pPr>
              <w:rPr>
                <w:rFonts w:cstheme="minorHAnsi"/>
                <w:lang w:val="en-US"/>
              </w:rPr>
            </w:pPr>
            <w:proofErr w:type="spellStart"/>
            <w:r w:rsidRPr="00C355DE">
              <w:rPr>
                <w:rFonts w:cstheme="minorHAnsi"/>
                <w:lang w:val="en-US"/>
              </w:rPr>
              <w:t>Vauzelle-Kervroeden</w:t>
            </w:r>
            <w:proofErr w:type="spellEnd"/>
            <w:r w:rsidRPr="00C355DE">
              <w:rPr>
                <w:rFonts w:cstheme="minorHAnsi"/>
                <w:lang w:val="en-US"/>
              </w:rPr>
              <w:t xml:space="preserve"> 1996</w:t>
            </w:r>
          </w:p>
        </w:tc>
        <w:tc>
          <w:tcPr>
            <w:tcW w:w="1204" w:type="dxa"/>
            <w:shd w:val="clear" w:color="auto" w:fill="DEEAF6" w:themeFill="accent5" w:themeFillTint="33"/>
          </w:tcPr>
          <w:p w14:paraId="1E043B5E" w14:textId="77777777" w:rsidR="00A962EB" w:rsidRPr="00C355DE" w:rsidRDefault="00A962EB" w:rsidP="00A962EB">
            <w:pPr>
              <w:rPr>
                <w:rFonts w:cstheme="minorHAnsi"/>
                <w:lang w:val="en-US"/>
              </w:rPr>
            </w:pPr>
            <w:r w:rsidRPr="00C355DE">
              <w:rPr>
                <w:rFonts w:cstheme="minorHAnsi"/>
                <w:lang w:val="en-US"/>
              </w:rPr>
              <w:t>10</w:t>
            </w:r>
          </w:p>
        </w:tc>
        <w:tc>
          <w:tcPr>
            <w:tcW w:w="1297" w:type="dxa"/>
            <w:shd w:val="clear" w:color="auto" w:fill="DEEAF6" w:themeFill="accent5" w:themeFillTint="33"/>
          </w:tcPr>
          <w:p w14:paraId="2366461D" w14:textId="77777777" w:rsidR="00A962EB" w:rsidRPr="00C355DE" w:rsidRDefault="00A962EB" w:rsidP="00A962EB">
            <w:pPr>
              <w:rPr>
                <w:rFonts w:cstheme="minorHAnsi"/>
                <w:lang w:val="en-US"/>
              </w:rPr>
            </w:pPr>
            <w:r w:rsidRPr="00C355DE">
              <w:rPr>
                <w:rFonts w:cstheme="minorHAnsi"/>
                <w:lang w:val="en-US"/>
              </w:rPr>
              <w:t>2.5 ± 1.4</w:t>
            </w:r>
          </w:p>
        </w:tc>
        <w:tc>
          <w:tcPr>
            <w:tcW w:w="1363" w:type="dxa"/>
            <w:shd w:val="clear" w:color="auto" w:fill="DEEAF6" w:themeFill="accent5" w:themeFillTint="33"/>
          </w:tcPr>
          <w:p w14:paraId="259C8C85" w14:textId="77777777" w:rsidR="00A962EB" w:rsidRPr="00C355DE" w:rsidRDefault="00A962EB" w:rsidP="00A962EB">
            <w:pPr>
              <w:rPr>
                <w:rFonts w:cstheme="minorHAnsi"/>
                <w:lang w:val="en-US"/>
              </w:rPr>
            </w:pPr>
            <w:r w:rsidRPr="00C355DE">
              <w:rPr>
                <w:rFonts w:cstheme="minorHAnsi"/>
                <w:lang w:val="en-US"/>
              </w:rPr>
              <w:t>6*</w:t>
            </w:r>
          </w:p>
        </w:tc>
        <w:tc>
          <w:tcPr>
            <w:tcW w:w="1461" w:type="dxa"/>
            <w:shd w:val="clear" w:color="auto" w:fill="DEEAF6" w:themeFill="accent5" w:themeFillTint="33"/>
          </w:tcPr>
          <w:p w14:paraId="01C796D3" w14:textId="77777777" w:rsidR="00A962EB" w:rsidRPr="00C355DE" w:rsidRDefault="00A962EB" w:rsidP="00A962EB">
            <w:pPr>
              <w:rPr>
                <w:rFonts w:cstheme="minorHAnsi"/>
                <w:lang w:val="en-US"/>
              </w:rPr>
            </w:pPr>
            <w:r w:rsidRPr="00C355DE">
              <w:rPr>
                <w:rFonts w:cstheme="minorHAnsi"/>
                <w:lang w:val="en-US"/>
              </w:rPr>
              <w:t>1.11 ± 0.29</w:t>
            </w:r>
          </w:p>
        </w:tc>
        <w:tc>
          <w:tcPr>
            <w:tcW w:w="1295" w:type="dxa"/>
            <w:shd w:val="clear" w:color="auto" w:fill="DEEAF6" w:themeFill="accent5" w:themeFillTint="33"/>
          </w:tcPr>
          <w:p w14:paraId="60F1BB39" w14:textId="77777777" w:rsidR="00A962EB" w:rsidRPr="00C355DE" w:rsidRDefault="00A962EB" w:rsidP="00A962EB">
            <w:pPr>
              <w:rPr>
                <w:rFonts w:cstheme="minorHAnsi"/>
                <w:lang w:val="en-US"/>
              </w:rPr>
            </w:pPr>
            <w:r w:rsidRPr="00C355DE">
              <w:rPr>
                <w:rFonts w:cstheme="minorHAnsi"/>
                <w:lang w:val="en-US"/>
              </w:rPr>
              <w:t>25.4 ± 6.8</w:t>
            </w:r>
          </w:p>
        </w:tc>
        <w:tc>
          <w:tcPr>
            <w:tcW w:w="1136" w:type="dxa"/>
            <w:shd w:val="clear" w:color="auto" w:fill="DEEAF6" w:themeFill="accent5" w:themeFillTint="33"/>
          </w:tcPr>
          <w:p w14:paraId="34A857BF" w14:textId="77777777" w:rsidR="00A962EB" w:rsidRPr="00C355DE" w:rsidRDefault="00A962EB" w:rsidP="00A962EB">
            <w:pPr>
              <w:rPr>
                <w:rFonts w:cstheme="minorHAnsi"/>
                <w:lang w:val="en-US"/>
              </w:rPr>
            </w:pPr>
            <w:r w:rsidRPr="00C355DE">
              <w:rPr>
                <w:rFonts w:cstheme="minorHAnsi"/>
                <w:lang w:val="en-US"/>
              </w:rPr>
              <w:t>21.9 ± 6.8</w:t>
            </w:r>
          </w:p>
        </w:tc>
      </w:tr>
      <w:tr w:rsidR="00A962EB" w:rsidRPr="00C355DE" w14:paraId="516A8E97" w14:textId="77777777" w:rsidTr="00A962EB">
        <w:tc>
          <w:tcPr>
            <w:tcW w:w="1596" w:type="dxa"/>
            <w:shd w:val="clear" w:color="auto" w:fill="DEEAF6" w:themeFill="accent5" w:themeFillTint="33"/>
          </w:tcPr>
          <w:p w14:paraId="27FA23F9" w14:textId="77777777" w:rsidR="00A962EB" w:rsidRPr="00C355DE" w:rsidRDefault="00A962EB" w:rsidP="00A962EB">
            <w:pPr>
              <w:jc w:val="right"/>
              <w:rPr>
                <w:rFonts w:cstheme="minorHAnsi"/>
                <w:lang w:val="en-US"/>
              </w:rPr>
            </w:pPr>
            <w:r w:rsidRPr="00C355DE">
              <w:rPr>
                <w:rFonts w:cstheme="minorHAnsi"/>
                <w:lang w:val="en-US"/>
              </w:rPr>
              <w:t>Patient 28</w:t>
            </w:r>
          </w:p>
        </w:tc>
        <w:tc>
          <w:tcPr>
            <w:tcW w:w="1204" w:type="dxa"/>
            <w:shd w:val="clear" w:color="auto" w:fill="DEEAF6" w:themeFill="accent5" w:themeFillTint="33"/>
          </w:tcPr>
          <w:p w14:paraId="4242C520" w14:textId="77777777" w:rsidR="00A962EB" w:rsidRPr="00C355DE" w:rsidRDefault="00A962EB" w:rsidP="00A962EB">
            <w:pPr>
              <w:rPr>
                <w:rFonts w:cstheme="minorHAnsi"/>
                <w:lang w:val="en-US"/>
              </w:rPr>
            </w:pPr>
            <w:r w:rsidRPr="00C355DE">
              <w:rPr>
                <w:rFonts w:cstheme="minorHAnsi"/>
                <w:lang w:val="en-US"/>
              </w:rPr>
              <w:t>1</w:t>
            </w:r>
          </w:p>
        </w:tc>
        <w:tc>
          <w:tcPr>
            <w:tcW w:w="1297" w:type="dxa"/>
            <w:shd w:val="clear" w:color="auto" w:fill="DEEAF6" w:themeFill="accent5" w:themeFillTint="33"/>
          </w:tcPr>
          <w:p w14:paraId="169122E9" w14:textId="77777777" w:rsidR="00A962EB" w:rsidRPr="00C355DE" w:rsidRDefault="00A962EB" w:rsidP="00A962EB">
            <w:pPr>
              <w:rPr>
                <w:rFonts w:cstheme="minorHAnsi"/>
                <w:lang w:val="en-US"/>
              </w:rPr>
            </w:pPr>
            <w:r w:rsidRPr="00C355DE">
              <w:rPr>
                <w:rFonts w:cstheme="minorHAnsi"/>
                <w:lang w:val="en-US"/>
              </w:rPr>
              <w:t>1.17</w:t>
            </w:r>
          </w:p>
        </w:tc>
        <w:tc>
          <w:tcPr>
            <w:tcW w:w="1363" w:type="dxa"/>
            <w:shd w:val="clear" w:color="auto" w:fill="DEEAF6" w:themeFill="accent5" w:themeFillTint="33"/>
          </w:tcPr>
          <w:p w14:paraId="58F506A8" w14:textId="77777777" w:rsidR="00A962EB" w:rsidRPr="00C355DE" w:rsidRDefault="00A962EB" w:rsidP="00A962EB">
            <w:pPr>
              <w:rPr>
                <w:rFonts w:cstheme="minorHAnsi"/>
                <w:lang w:val="en-US"/>
              </w:rPr>
            </w:pPr>
            <w:r w:rsidRPr="00C355DE">
              <w:rPr>
                <w:rFonts w:cstheme="minorHAnsi"/>
                <w:lang w:val="en-US"/>
              </w:rPr>
              <w:t>1.55</w:t>
            </w:r>
          </w:p>
        </w:tc>
        <w:tc>
          <w:tcPr>
            <w:tcW w:w="1461" w:type="dxa"/>
            <w:shd w:val="clear" w:color="auto" w:fill="DEEAF6" w:themeFill="accent5" w:themeFillTint="33"/>
          </w:tcPr>
          <w:p w14:paraId="4B0D35D8" w14:textId="77777777" w:rsidR="00A962EB" w:rsidRPr="00C355DE" w:rsidRDefault="00A962EB" w:rsidP="00A962EB">
            <w:pPr>
              <w:rPr>
                <w:rFonts w:cstheme="minorHAnsi"/>
                <w:lang w:val="en-US"/>
              </w:rPr>
            </w:pPr>
            <w:r w:rsidRPr="00C355DE">
              <w:rPr>
                <w:rFonts w:cstheme="minorHAnsi"/>
                <w:lang w:val="en-US"/>
              </w:rPr>
              <w:t>1.55</w:t>
            </w:r>
          </w:p>
        </w:tc>
        <w:tc>
          <w:tcPr>
            <w:tcW w:w="1295" w:type="dxa"/>
            <w:shd w:val="clear" w:color="auto" w:fill="DEEAF6" w:themeFill="accent5" w:themeFillTint="33"/>
          </w:tcPr>
          <w:p w14:paraId="54D77F00" w14:textId="77777777" w:rsidR="00A962EB" w:rsidRPr="00C355DE" w:rsidRDefault="00A962EB" w:rsidP="00A962EB">
            <w:pPr>
              <w:rPr>
                <w:rFonts w:cstheme="minorHAnsi"/>
                <w:lang w:val="en-US"/>
              </w:rPr>
            </w:pPr>
            <w:r w:rsidRPr="00C355DE">
              <w:rPr>
                <w:rFonts w:cstheme="minorHAnsi"/>
                <w:lang w:val="en-US"/>
              </w:rPr>
              <w:t>30.4</w:t>
            </w:r>
          </w:p>
        </w:tc>
        <w:tc>
          <w:tcPr>
            <w:tcW w:w="1136" w:type="dxa"/>
            <w:shd w:val="clear" w:color="auto" w:fill="DEEAF6" w:themeFill="accent5" w:themeFillTint="33"/>
          </w:tcPr>
          <w:p w14:paraId="6A30138A" w14:textId="77777777" w:rsidR="00A962EB" w:rsidRPr="00C355DE" w:rsidRDefault="00A962EB" w:rsidP="00A962EB">
            <w:pPr>
              <w:rPr>
                <w:rFonts w:cstheme="minorHAnsi"/>
                <w:lang w:val="en-US"/>
              </w:rPr>
            </w:pPr>
            <w:r w:rsidRPr="00C355DE">
              <w:rPr>
                <w:rFonts w:cstheme="minorHAnsi"/>
                <w:lang w:val="en-US"/>
              </w:rPr>
              <w:t>36.5</w:t>
            </w:r>
          </w:p>
        </w:tc>
      </w:tr>
      <w:tr w:rsidR="00A962EB" w:rsidRPr="00C355DE" w14:paraId="1CB6B89D" w14:textId="77777777" w:rsidTr="00A962EB">
        <w:tc>
          <w:tcPr>
            <w:tcW w:w="1596" w:type="dxa"/>
            <w:shd w:val="clear" w:color="auto" w:fill="DEEAF6" w:themeFill="accent5" w:themeFillTint="33"/>
          </w:tcPr>
          <w:p w14:paraId="7FED218D" w14:textId="77777777" w:rsidR="00A962EB" w:rsidRPr="00C355DE" w:rsidRDefault="00A962EB" w:rsidP="00A962EB">
            <w:pPr>
              <w:jc w:val="right"/>
              <w:rPr>
                <w:rFonts w:cstheme="minorHAnsi"/>
                <w:lang w:val="en-US"/>
              </w:rPr>
            </w:pPr>
            <w:r w:rsidRPr="00C355DE">
              <w:rPr>
                <w:rFonts w:cstheme="minorHAnsi"/>
                <w:lang w:val="en-US"/>
              </w:rPr>
              <w:t>Patient 31</w:t>
            </w:r>
          </w:p>
        </w:tc>
        <w:tc>
          <w:tcPr>
            <w:tcW w:w="1204" w:type="dxa"/>
            <w:shd w:val="clear" w:color="auto" w:fill="DEEAF6" w:themeFill="accent5" w:themeFillTint="33"/>
          </w:tcPr>
          <w:p w14:paraId="472D113D" w14:textId="77777777" w:rsidR="00A962EB" w:rsidRPr="00C355DE" w:rsidRDefault="00A962EB" w:rsidP="00A962EB">
            <w:pPr>
              <w:rPr>
                <w:rFonts w:cstheme="minorHAnsi"/>
                <w:lang w:val="en-US"/>
              </w:rPr>
            </w:pPr>
            <w:r w:rsidRPr="00C355DE">
              <w:rPr>
                <w:rFonts w:cstheme="minorHAnsi"/>
                <w:lang w:val="en-US"/>
              </w:rPr>
              <w:t>1</w:t>
            </w:r>
          </w:p>
        </w:tc>
        <w:tc>
          <w:tcPr>
            <w:tcW w:w="1297" w:type="dxa"/>
            <w:shd w:val="clear" w:color="auto" w:fill="DEEAF6" w:themeFill="accent5" w:themeFillTint="33"/>
          </w:tcPr>
          <w:p w14:paraId="26FB241C" w14:textId="77777777" w:rsidR="00A962EB" w:rsidRPr="00C355DE" w:rsidRDefault="00A962EB" w:rsidP="00A962EB">
            <w:pPr>
              <w:rPr>
                <w:rFonts w:cstheme="minorHAnsi"/>
                <w:lang w:val="en-US"/>
              </w:rPr>
            </w:pPr>
            <w:r w:rsidRPr="00C355DE">
              <w:rPr>
                <w:rFonts w:cstheme="minorHAnsi"/>
                <w:lang w:val="en-US"/>
              </w:rPr>
              <w:t>6</w:t>
            </w:r>
          </w:p>
        </w:tc>
        <w:tc>
          <w:tcPr>
            <w:tcW w:w="1363" w:type="dxa"/>
            <w:shd w:val="clear" w:color="auto" w:fill="DEEAF6" w:themeFill="accent5" w:themeFillTint="33"/>
          </w:tcPr>
          <w:p w14:paraId="0BA4FC93" w14:textId="77777777" w:rsidR="00A962EB" w:rsidRPr="00C355DE" w:rsidRDefault="00A962EB" w:rsidP="00A962EB">
            <w:pPr>
              <w:rPr>
                <w:rFonts w:cstheme="minorHAnsi"/>
                <w:lang w:val="en-US"/>
              </w:rPr>
            </w:pPr>
            <w:r w:rsidRPr="00C355DE">
              <w:rPr>
                <w:rFonts w:cstheme="minorHAnsi"/>
                <w:lang w:val="en-US"/>
              </w:rPr>
              <w:t>0.93</w:t>
            </w:r>
          </w:p>
        </w:tc>
        <w:tc>
          <w:tcPr>
            <w:tcW w:w="1461" w:type="dxa"/>
            <w:shd w:val="clear" w:color="auto" w:fill="DEEAF6" w:themeFill="accent5" w:themeFillTint="33"/>
          </w:tcPr>
          <w:p w14:paraId="537A41EF" w14:textId="77777777" w:rsidR="00A962EB" w:rsidRPr="00C355DE" w:rsidRDefault="00A962EB" w:rsidP="00A962EB">
            <w:pPr>
              <w:rPr>
                <w:rFonts w:cstheme="minorHAnsi"/>
                <w:lang w:val="en-US"/>
              </w:rPr>
            </w:pPr>
            <w:r w:rsidRPr="00C355DE">
              <w:rPr>
                <w:rFonts w:cstheme="minorHAnsi"/>
                <w:lang w:val="en-US"/>
              </w:rPr>
              <w:t>0.93</w:t>
            </w:r>
          </w:p>
        </w:tc>
        <w:tc>
          <w:tcPr>
            <w:tcW w:w="1295" w:type="dxa"/>
            <w:shd w:val="clear" w:color="auto" w:fill="DEEAF6" w:themeFill="accent5" w:themeFillTint="33"/>
          </w:tcPr>
          <w:p w14:paraId="14403FF3" w14:textId="77777777" w:rsidR="00A962EB" w:rsidRPr="00C355DE" w:rsidRDefault="00A962EB" w:rsidP="00A962EB">
            <w:pPr>
              <w:rPr>
                <w:rFonts w:cstheme="minorHAnsi"/>
                <w:lang w:val="en-US"/>
              </w:rPr>
            </w:pPr>
            <w:r w:rsidRPr="00C355DE">
              <w:rPr>
                <w:rFonts w:cstheme="minorHAnsi"/>
                <w:lang w:val="en-US"/>
              </w:rPr>
              <w:t>20.9</w:t>
            </w:r>
          </w:p>
        </w:tc>
        <w:tc>
          <w:tcPr>
            <w:tcW w:w="1136" w:type="dxa"/>
            <w:shd w:val="clear" w:color="auto" w:fill="DEEAF6" w:themeFill="accent5" w:themeFillTint="33"/>
          </w:tcPr>
          <w:p w14:paraId="7FE203BF" w14:textId="77777777" w:rsidR="00A962EB" w:rsidRPr="00C355DE" w:rsidRDefault="00A962EB" w:rsidP="00A962EB">
            <w:pPr>
              <w:rPr>
                <w:rFonts w:cstheme="minorHAnsi"/>
                <w:lang w:val="en-US"/>
              </w:rPr>
            </w:pPr>
            <w:r w:rsidRPr="00C355DE">
              <w:rPr>
                <w:rFonts w:cstheme="minorHAnsi"/>
                <w:lang w:val="en-US"/>
              </w:rPr>
              <w:t>20.3</w:t>
            </w:r>
          </w:p>
        </w:tc>
      </w:tr>
      <w:tr w:rsidR="00A962EB" w:rsidRPr="00C355DE" w14:paraId="6D2F0016" w14:textId="77777777" w:rsidTr="00A962EB">
        <w:tc>
          <w:tcPr>
            <w:tcW w:w="1596" w:type="dxa"/>
            <w:shd w:val="clear" w:color="auto" w:fill="E2EFD9" w:themeFill="accent6" w:themeFillTint="33"/>
          </w:tcPr>
          <w:p w14:paraId="116480D7" w14:textId="77777777" w:rsidR="00A962EB" w:rsidRPr="00C355DE" w:rsidRDefault="00A962EB" w:rsidP="00A962EB">
            <w:pPr>
              <w:rPr>
                <w:rFonts w:cstheme="minorHAnsi"/>
                <w:lang w:val="en-US"/>
              </w:rPr>
            </w:pPr>
            <w:r w:rsidRPr="00C355DE">
              <w:rPr>
                <w:rFonts w:cstheme="minorHAnsi"/>
                <w:lang w:val="en-US"/>
              </w:rPr>
              <w:t>Chen 1999</w:t>
            </w:r>
          </w:p>
        </w:tc>
        <w:tc>
          <w:tcPr>
            <w:tcW w:w="1204" w:type="dxa"/>
            <w:shd w:val="clear" w:color="auto" w:fill="E2EFD9" w:themeFill="accent6" w:themeFillTint="33"/>
          </w:tcPr>
          <w:p w14:paraId="57AF7FE3" w14:textId="77777777" w:rsidR="00A962EB" w:rsidRPr="00C355DE" w:rsidRDefault="00A962EB" w:rsidP="00A962EB">
            <w:pPr>
              <w:rPr>
                <w:rFonts w:cstheme="minorHAnsi"/>
                <w:lang w:val="en-US"/>
              </w:rPr>
            </w:pPr>
            <w:r w:rsidRPr="00C355DE">
              <w:rPr>
                <w:rFonts w:cstheme="minorHAnsi"/>
                <w:lang w:val="en-US"/>
              </w:rPr>
              <w:t>4</w:t>
            </w:r>
          </w:p>
        </w:tc>
        <w:tc>
          <w:tcPr>
            <w:tcW w:w="1297" w:type="dxa"/>
            <w:shd w:val="clear" w:color="auto" w:fill="E2EFD9" w:themeFill="accent6" w:themeFillTint="33"/>
          </w:tcPr>
          <w:p w14:paraId="02CA01C2" w14:textId="77777777" w:rsidR="00A962EB" w:rsidRPr="00C355DE" w:rsidRDefault="00A962EB" w:rsidP="00A962EB">
            <w:pPr>
              <w:rPr>
                <w:rFonts w:cstheme="minorHAnsi"/>
                <w:lang w:val="en-US"/>
              </w:rPr>
            </w:pPr>
            <w:r w:rsidRPr="00C355DE">
              <w:rPr>
                <w:rFonts w:cstheme="minorHAnsi"/>
                <w:lang w:val="en-US"/>
              </w:rPr>
              <w:t>[3.8-5.9]</w:t>
            </w:r>
          </w:p>
        </w:tc>
        <w:tc>
          <w:tcPr>
            <w:tcW w:w="1363" w:type="dxa"/>
            <w:shd w:val="clear" w:color="auto" w:fill="E2EFD9" w:themeFill="accent6" w:themeFillTint="33"/>
          </w:tcPr>
          <w:p w14:paraId="1AB21E3C" w14:textId="77777777" w:rsidR="00A962EB" w:rsidRPr="00C355DE" w:rsidRDefault="00A962EB" w:rsidP="00A962EB">
            <w:pPr>
              <w:rPr>
                <w:rFonts w:cstheme="minorHAnsi"/>
                <w:lang w:val="en-US"/>
              </w:rPr>
            </w:pPr>
            <w:r w:rsidRPr="00C355DE">
              <w:rPr>
                <w:rFonts w:cstheme="minorHAnsi"/>
                <w:lang w:val="en-US"/>
              </w:rPr>
              <w:t>4.5 ± 5.1</w:t>
            </w:r>
          </w:p>
        </w:tc>
        <w:tc>
          <w:tcPr>
            <w:tcW w:w="1461" w:type="dxa"/>
            <w:shd w:val="clear" w:color="auto" w:fill="E2EFD9" w:themeFill="accent6" w:themeFillTint="33"/>
          </w:tcPr>
          <w:p w14:paraId="3E3EA476" w14:textId="77777777" w:rsidR="00A962EB" w:rsidRPr="00C355DE" w:rsidRDefault="00A962EB" w:rsidP="00A962EB">
            <w:pPr>
              <w:rPr>
                <w:rFonts w:cstheme="minorHAnsi"/>
                <w:lang w:val="en-US"/>
              </w:rPr>
            </w:pPr>
            <w:r w:rsidRPr="00C355DE">
              <w:rPr>
                <w:rFonts w:cstheme="minorHAnsi"/>
                <w:lang w:val="en-US"/>
              </w:rPr>
              <w:t>1.1 ± 0.37</w:t>
            </w:r>
          </w:p>
        </w:tc>
        <w:tc>
          <w:tcPr>
            <w:tcW w:w="1295" w:type="dxa"/>
            <w:shd w:val="clear" w:color="auto" w:fill="E2EFD9" w:themeFill="accent6" w:themeFillTint="33"/>
          </w:tcPr>
          <w:p w14:paraId="04382A59" w14:textId="77777777" w:rsidR="00A962EB" w:rsidRPr="00C355DE" w:rsidRDefault="00A962EB" w:rsidP="00A962EB">
            <w:pPr>
              <w:rPr>
                <w:rFonts w:cstheme="minorHAnsi"/>
                <w:lang w:val="en-US"/>
              </w:rPr>
            </w:pPr>
            <w:r w:rsidRPr="00C355DE">
              <w:rPr>
                <w:rFonts w:cstheme="minorHAnsi"/>
                <w:lang w:val="en-US"/>
              </w:rPr>
              <w:t>27.4 ± 7.2</w:t>
            </w:r>
          </w:p>
        </w:tc>
        <w:tc>
          <w:tcPr>
            <w:tcW w:w="1136" w:type="dxa"/>
            <w:shd w:val="clear" w:color="auto" w:fill="E2EFD9" w:themeFill="accent6" w:themeFillTint="33"/>
          </w:tcPr>
          <w:p w14:paraId="79BD45E3" w14:textId="77777777" w:rsidR="00A962EB" w:rsidRPr="00C355DE" w:rsidRDefault="00A962EB" w:rsidP="00A962EB">
            <w:pPr>
              <w:rPr>
                <w:rFonts w:cstheme="minorHAnsi"/>
                <w:lang w:val="en-US"/>
              </w:rPr>
            </w:pPr>
            <w:r w:rsidRPr="00C355DE">
              <w:rPr>
                <w:rFonts w:cstheme="minorHAnsi"/>
                <w:lang w:val="en-US"/>
              </w:rPr>
              <w:t>30.5 ± 5.6</w:t>
            </w:r>
          </w:p>
        </w:tc>
      </w:tr>
      <w:tr w:rsidR="0095097E" w:rsidRPr="00C355DE" w14:paraId="60F2013E" w14:textId="77777777" w:rsidTr="00C355DE">
        <w:tc>
          <w:tcPr>
            <w:tcW w:w="1596" w:type="dxa"/>
            <w:shd w:val="clear" w:color="auto" w:fill="DBDBDB" w:themeFill="accent3" w:themeFillTint="66"/>
          </w:tcPr>
          <w:p w14:paraId="5BC81E9D" w14:textId="76E33AEE" w:rsidR="0095097E" w:rsidRPr="00C355DE" w:rsidRDefault="0095097E" w:rsidP="00A962EB">
            <w:pPr>
              <w:rPr>
                <w:rFonts w:cstheme="minorHAnsi"/>
                <w:lang w:val="en-US"/>
              </w:rPr>
            </w:pPr>
            <w:r w:rsidRPr="00C355DE">
              <w:rPr>
                <w:rFonts w:cstheme="minorHAnsi"/>
                <w:lang w:val="en-US"/>
              </w:rPr>
              <w:t>This study</w:t>
            </w:r>
          </w:p>
        </w:tc>
        <w:tc>
          <w:tcPr>
            <w:tcW w:w="1204" w:type="dxa"/>
            <w:shd w:val="clear" w:color="auto" w:fill="DBDBDB" w:themeFill="accent3" w:themeFillTint="66"/>
          </w:tcPr>
          <w:p w14:paraId="274B4D2C" w14:textId="401B009F" w:rsidR="0095097E" w:rsidRPr="00C355DE" w:rsidRDefault="0095097E" w:rsidP="00A962EB">
            <w:pPr>
              <w:rPr>
                <w:rFonts w:cstheme="minorHAnsi"/>
                <w:lang w:val="en-US"/>
              </w:rPr>
            </w:pPr>
            <w:r w:rsidRPr="00C355DE">
              <w:rPr>
                <w:rFonts w:cstheme="minorHAnsi"/>
                <w:lang w:val="en-US"/>
              </w:rPr>
              <w:t>100</w:t>
            </w:r>
          </w:p>
        </w:tc>
        <w:tc>
          <w:tcPr>
            <w:tcW w:w="1297" w:type="dxa"/>
            <w:shd w:val="clear" w:color="auto" w:fill="DBDBDB" w:themeFill="accent3" w:themeFillTint="66"/>
          </w:tcPr>
          <w:p w14:paraId="0EDC4630" w14:textId="03CB27AD" w:rsidR="0095097E" w:rsidRPr="00C355DE" w:rsidRDefault="00EC4136" w:rsidP="00A962EB">
            <w:pPr>
              <w:rPr>
                <w:rFonts w:cstheme="minorHAnsi"/>
                <w:lang w:val="en-US"/>
              </w:rPr>
            </w:pPr>
            <w:r w:rsidRPr="00C355DE">
              <w:rPr>
                <w:rFonts w:cstheme="minorHAnsi"/>
                <w:lang w:val="en-US"/>
              </w:rPr>
              <w:t>3.4 ± 1.5</w:t>
            </w:r>
          </w:p>
        </w:tc>
        <w:tc>
          <w:tcPr>
            <w:tcW w:w="1363" w:type="dxa"/>
            <w:shd w:val="clear" w:color="auto" w:fill="DBDBDB" w:themeFill="accent3" w:themeFillTint="66"/>
          </w:tcPr>
          <w:p w14:paraId="337D5191" w14:textId="7E302A11" w:rsidR="0095097E" w:rsidRPr="00C355DE" w:rsidRDefault="005F14F0" w:rsidP="00A962EB">
            <w:pPr>
              <w:rPr>
                <w:rFonts w:cstheme="minorHAnsi"/>
                <w:lang w:val="en-US"/>
              </w:rPr>
            </w:pPr>
            <w:r w:rsidRPr="00C355DE">
              <w:rPr>
                <w:rFonts w:cstheme="minorHAnsi"/>
                <w:lang w:val="en-US"/>
              </w:rPr>
              <w:t>1.</w:t>
            </w:r>
            <w:r w:rsidR="00EC4136" w:rsidRPr="00C355DE">
              <w:rPr>
                <w:rFonts w:cstheme="minorHAnsi"/>
                <w:lang w:val="en-US"/>
              </w:rPr>
              <w:t>3</w:t>
            </w:r>
            <w:r w:rsidR="00032013" w:rsidRPr="00C355DE">
              <w:rPr>
                <w:rFonts w:cstheme="minorHAnsi"/>
                <w:lang w:val="en-US"/>
              </w:rPr>
              <w:t>5</w:t>
            </w:r>
            <w:r w:rsidR="00EC4136" w:rsidRPr="00C355DE">
              <w:rPr>
                <w:rFonts w:cstheme="minorHAnsi"/>
                <w:lang w:val="en-US"/>
              </w:rPr>
              <w:t xml:space="preserve"> ± 0.</w:t>
            </w:r>
            <w:r w:rsidR="00032013" w:rsidRPr="00C355DE">
              <w:rPr>
                <w:rFonts w:cstheme="minorHAnsi"/>
                <w:lang w:val="en-US"/>
              </w:rPr>
              <w:t>47</w:t>
            </w:r>
          </w:p>
        </w:tc>
        <w:tc>
          <w:tcPr>
            <w:tcW w:w="1461" w:type="dxa"/>
            <w:shd w:val="clear" w:color="auto" w:fill="DBDBDB" w:themeFill="accent3" w:themeFillTint="66"/>
          </w:tcPr>
          <w:p w14:paraId="69AEEF01" w14:textId="3872C2E5" w:rsidR="0095097E" w:rsidRPr="00C355DE" w:rsidRDefault="005F14F0" w:rsidP="00A962EB">
            <w:pPr>
              <w:rPr>
                <w:rFonts w:cstheme="minorHAnsi"/>
                <w:lang w:val="en-US"/>
              </w:rPr>
            </w:pPr>
            <w:r w:rsidRPr="00C355DE">
              <w:rPr>
                <w:rFonts w:cstheme="minorHAnsi"/>
                <w:lang w:val="en-US"/>
              </w:rPr>
              <w:t>1.</w:t>
            </w:r>
            <w:r w:rsidR="00032013" w:rsidRPr="00C355DE">
              <w:rPr>
                <w:rFonts w:cstheme="minorHAnsi"/>
                <w:lang w:val="en-US"/>
              </w:rPr>
              <w:t>91 ± 0.36</w:t>
            </w:r>
          </w:p>
        </w:tc>
        <w:tc>
          <w:tcPr>
            <w:tcW w:w="1295" w:type="dxa"/>
            <w:shd w:val="clear" w:color="auto" w:fill="DBDBDB" w:themeFill="accent3" w:themeFillTint="66"/>
          </w:tcPr>
          <w:p w14:paraId="7713F691" w14:textId="2B8EBF85" w:rsidR="0095097E" w:rsidRPr="00C355DE" w:rsidRDefault="005F14F0" w:rsidP="00A962EB">
            <w:pPr>
              <w:rPr>
                <w:rFonts w:cstheme="minorHAnsi"/>
                <w:lang w:val="en-US"/>
              </w:rPr>
            </w:pPr>
            <w:r w:rsidRPr="00C355DE">
              <w:rPr>
                <w:rFonts w:cstheme="minorHAnsi"/>
                <w:lang w:val="en-US"/>
              </w:rPr>
              <w:t>38.</w:t>
            </w:r>
            <w:r w:rsidR="00032013" w:rsidRPr="00C355DE">
              <w:rPr>
                <w:rFonts w:cstheme="minorHAnsi"/>
                <w:lang w:val="en-US"/>
              </w:rPr>
              <w:t>5 ± 11</w:t>
            </w:r>
          </w:p>
        </w:tc>
        <w:tc>
          <w:tcPr>
            <w:tcW w:w="1136" w:type="dxa"/>
            <w:shd w:val="clear" w:color="auto" w:fill="DBDBDB" w:themeFill="accent3" w:themeFillTint="66"/>
          </w:tcPr>
          <w:p w14:paraId="53E70685" w14:textId="0D2A78D4" w:rsidR="0095097E" w:rsidRPr="00C355DE" w:rsidRDefault="00032013" w:rsidP="00A962EB">
            <w:pPr>
              <w:rPr>
                <w:rFonts w:cstheme="minorHAnsi"/>
                <w:lang w:val="en-US"/>
              </w:rPr>
            </w:pPr>
            <w:r w:rsidRPr="00C355DE">
              <w:rPr>
                <w:rFonts w:cstheme="minorHAnsi"/>
                <w:lang w:val="en-US"/>
              </w:rPr>
              <w:t>21.6 ± 8.7</w:t>
            </w:r>
          </w:p>
        </w:tc>
      </w:tr>
    </w:tbl>
    <w:p w14:paraId="40BEBAB7" w14:textId="77777777" w:rsidR="00A962EB" w:rsidRPr="00C355DE" w:rsidRDefault="00A962EB" w:rsidP="00A962EB">
      <w:pPr>
        <w:rPr>
          <w:rFonts w:cstheme="minorHAnsi"/>
          <w:lang w:val="en-US"/>
        </w:rPr>
      </w:pPr>
      <w:r w:rsidRPr="00C355DE">
        <w:rPr>
          <w:rFonts w:cstheme="minorHAnsi"/>
          <w:lang w:val="en-US"/>
        </w:rPr>
        <w:t>*Median value</w:t>
      </w:r>
    </w:p>
    <w:p w14:paraId="304E5DCA" w14:textId="77777777" w:rsidR="002620D6" w:rsidRPr="00C355DE" w:rsidRDefault="002620D6" w:rsidP="009937AF">
      <w:pPr>
        <w:rPr>
          <w:b/>
          <w:bCs/>
          <w:lang w:val="en-US"/>
        </w:rPr>
      </w:pPr>
    </w:p>
    <w:p w14:paraId="30327307" w14:textId="77777777" w:rsidR="004A1475" w:rsidRPr="00C355DE" w:rsidRDefault="004A1475">
      <w:pPr>
        <w:rPr>
          <w:rFonts w:asciiTheme="majorHAnsi" w:eastAsiaTheme="majorEastAsia" w:hAnsiTheme="majorHAnsi" w:cstheme="majorBidi"/>
          <w:color w:val="2F5496" w:themeColor="accent1" w:themeShade="BF"/>
          <w:sz w:val="32"/>
          <w:szCs w:val="32"/>
          <w:lang w:val="en-US"/>
        </w:rPr>
      </w:pPr>
      <w:r w:rsidRPr="00C355DE">
        <w:rPr>
          <w:lang w:val="en-US"/>
        </w:rPr>
        <w:br w:type="page"/>
      </w:r>
    </w:p>
    <w:p w14:paraId="0387B051" w14:textId="2DDCDE6B" w:rsidR="0088016B" w:rsidRPr="00C355DE" w:rsidRDefault="0090461D" w:rsidP="00B14A88">
      <w:pPr>
        <w:pStyle w:val="Heading1"/>
        <w:rPr>
          <w:lang w:val="en-US"/>
        </w:rPr>
      </w:pPr>
      <w:bookmarkStart w:id="10" w:name="_Toc59970976"/>
      <w:r w:rsidRPr="00C355DE">
        <w:rPr>
          <w:lang w:val="en-US"/>
        </w:rPr>
        <w:lastRenderedPageBreak/>
        <w:t>3</w:t>
      </w:r>
      <w:r w:rsidR="00B14A88" w:rsidRPr="00C355DE">
        <w:rPr>
          <w:lang w:val="en-US"/>
        </w:rPr>
        <w:t xml:space="preserve"> </w:t>
      </w:r>
      <w:r w:rsidR="0088016B" w:rsidRPr="00C355DE">
        <w:rPr>
          <w:lang w:val="en-US"/>
        </w:rPr>
        <w:t>Discussion and conclusion</w:t>
      </w:r>
      <w:bookmarkEnd w:id="10"/>
    </w:p>
    <w:p w14:paraId="0D4D7024" w14:textId="6ED3C135" w:rsidR="0088016B" w:rsidRPr="00C355DE" w:rsidRDefault="0088016B" w:rsidP="0088016B">
      <w:pPr>
        <w:rPr>
          <w:lang w:val="en-US"/>
        </w:rPr>
      </w:pPr>
    </w:p>
    <w:p w14:paraId="1612A39C" w14:textId="388F4BCE" w:rsidR="0088016B" w:rsidRPr="0088016B" w:rsidRDefault="0088016B" w:rsidP="0088016B">
      <w:pPr>
        <w:rPr>
          <w:lang w:val="en-US"/>
        </w:rPr>
      </w:pPr>
      <w:r w:rsidRPr="00C355DE">
        <w:rPr>
          <w:lang w:val="en-US"/>
        </w:rPr>
        <w:t xml:space="preserve">The final lamotrigine PBPK model adequately describes the PK of lamotrigine in adults </w:t>
      </w:r>
      <w:r w:rsidR="00246DF6" w:rsidRPr="00C355DE">
        <w:rPr>
          <w:lang w:val="en-US"/>
        </w:rPr>
        <w:t>and children</w:t>
      </w:r>
      <w:r w:rsidRPr="00C355DE">
        <w:rPr>
          <w:lang w:val="en-US"/>
        </w:rPr>
        <w:t>.</w:t>
      </w:r>
      <w:r>
        <w:rPr>
          <w:lang w:val="en-US"/>
        </w:rPr>
        <w:t xml:space="preserve"> </w:t>
      </w:r>
      <w:r w:rsidR="00A5468A">
        <w:rPr>
          <w:lang w:val="en-US"/>
        </w:rPr>
        <w:t xml:space="preserve">The optimized IV and oral adult models produced </w:t>
      </w:r>
      <w:r w:rsidR="00F644ED">
        <w:rPr>
          <w:lang w:val="en-US"/>
        </w:rPr>
        <w:t>AFE</w:t>
      </w:r>
      <w:r w:rsidR="00A5468A">
        <w:rPr>
          <w:lang w:val="en-US"/>
        </w:rPr>
        <w:t xml:space="preserve"> and </w:t>
      </w:r>
      <w:r w:rsidR="00F644ED">
        <w:rPr>
          <w:lang w:val="en-US"/>
        </w:rPr>
        <w:t>A</w:t>
      </w:r>
      <w:r w:rsidR="00A5468A">
        <w:rPr>
          <w:lang w:val="en-US"/>
        </w:rPr>
        <w:t xml:space="preserve">AFE values of 0.95 and 1.27, respectively. </w:t>
      </w:r>
      <w:r w:rsidR="00F644ED">
        <w:rPr>
          <w:lang w:val="en-US"/>
        </w:rPr>
        <w:t>T</w:t>
      </w:r>
      <w:r w:rsidR="00D76813">
        <w:rPr>
          <w:lang w:val="en-US"/>
        </w:rPr>
        <w:t xml:space="preserve">he oral models sufficiently predicted three pharmacokinetic datasets with adults administered multiple doses of lamotrigine. </w:t>
      </w:r>
      <w:r w:rsidR="00F644ED" w:rsidRPr="00F644ED">
        <w:rPr>
          <w:lang w:val="en-US"/>
        </w:rPr>
        <w:t>The evaluation produced acceptable AFE and AAFE values, 1.04 and 1.13, respectively</w:t>
      </w:r>
      <w:r w:rsidR="009470EB">
        <w:rPr>
          <w:lang w:val="en-US"/>
        </w:rPr>
        <w:t xml:space="preserve">. </w:t>
      </w:r>
      <w:r w:rsidR="00246DF6">
        <w:rPr>
          <w:lang w:val="en-US"/>
        </w:rPr>
        <w:t>An evaluation of the pediatric PBPK model in children was supported by two small studies</w:t>
      </w:r>
      <w:r w:rsidR="00052381">
        <w:rPr>
          <w:lang w:val="en-US"/>
        </w:rPr>
        <w:t xml:space="preserve">. Although there were no published studies in infants &lt;1 </w:t>
      </w:r>
      <w:proofErr w:type="gramStart"/>
      <w:r w:rsidR="00052381">
        <w:rPr>
          <w:lang w:val="en-US"/>
        </w:rPr>
        <w:t>years</w:t>
      </w:r>
      <w:proofErr w:type="gramEnd"/>
      <w:r w:rsidR="00052381">
        <w:rPr>
          <w:lang w:val="en-US"/>
        </w:rPr>
        <w:t xml:space="preserve"> old, the results from this evaluation in 1-6 year </w:t>
      </w:r>
      <w:proofErr w:type="spellStart"/>
      <w:r w:rsidR="00052381">
        <w:rPr>
          <w:lang w:val="en-US"/>
        </w:rPr>
        <w:t>olds</w:t>
      </w:r>
      <w:proofErr w:type="spellEnd"/>
      <w:r w:rsidR="00052381">
        <w:rPr>
          <w:lang w:val="en-US"/>
        </w:rPr>
        <w:t xml:space="preserve"> provided insight on the model’s performance</w:t>
      </w:r>
      <w:r w:rsidR="00246DF6">
        <w:rPr>
          <w:lang w:val="en-US"/>
        </w:rPr>
        <w:t xml:space="preserve">. </w:t>
      </w:r>
      <w:r w:rsidR="002267DA">
        <w:rPr>
          <w:lang w:val="en-US"/>
        </w:rPr>
        <w:t xml:space="preserve">Essentially, while </w:t>
      </w:r>
      <w:r w:rsidR="00246DF6">
        <w:rPr>
          <w:lang w:val="en-US"/>
        </w:rPr>
        <w:t>the absorption kinetics appeared to be a function of the formulations used, the systemic PK appeared well estimated</w:t>
      </w:r>
      <w:r w:rsidR="002267DA">
        <w:rPr>
          <w:lang w:val="en-US"/>
        </w:rPr>
        <w:t>.</w:t>
      </w:r>
      <w:r w:rsidR="00246DF6">
        <w:rPr>
          <w:lang w:val="en-US"/>
        </w:rPr>
        <w:t xml:space="preserve"> </w:t>
      </w:r>
      <w:r w:rsidR="002267DA">
        <w:rPr>
          <w:lang w:val="en-US"/>
        </w:rPr>
        <w:t xml:space="preserve">As such, </w:t>
      </w:r>
      <w:r w:rsidR="00246DF6">
        <w:rPr>
          <w:lang w:val="en-US"/>
        </w:rPr>
        <w:t xml:space="preserve">the pediatric model was deemed reasonable for use in the breastfeeding workflow. </w:t>
      </w:r>
    </w:p>
    <w:p w14:paraId="0ABDF71A" w14:textId="71BF584A" w:rsidR="00591E7F" w:rsidRDefault="0088016B" w:rsidP="00B14A88">
      <w:pPr>
        <w:pStyle w:val="Heading1"/>
        <w:rPr>
          <w:lang w:val="en-US"/>
        </w:rPr>
      </w:pPr>
      <w:bookmarkStart w:id="11" w:name="_Toc59970977"/>
      <w:r>
        <w:rPr>
          <w:lang w:val="en-US"/>
        </w:rPr>
        <w:t xml:space="preserve">4 </w:t>
      </w:r>
      <w:r w:rsidR="00B14A88">
        <w:rPr>
          <w:lang w:val="en-US"/>
        </w:rPr>
        <w:t>Figures</w:t>
      </w:r>
      <w:bookmarkEnd w:id="11"/>
    </w:p>
    <w:p w14:paraId="2D434C7A" w14:textId="257AD929" w:rsidR="00B14A88" w:rsidRDefault="00B14A88" w:rsidP="00B14A88">
      <w:pPr>
        <w:rPr>
          <w:lang w:val="en-US"/>
        </w:rPr>
      </w:pPr>
    </w:p>
    <w:p w14:paraId="74E9CAF7" w14:textId="0FF7532B" w:rsidR="003014C7" w:rsidRDefault="003014C7" w:rsidP="00B14A88">
      <w:pPr>
        <w:rPr>
          <w:lang w:val="en-US"/>
        </w:rPr>
      </w:pPr>
      <w:r w:rsidRPr="003014C7">
        <w:rPr>
          <w:noProof/>
          <w:lang w:val="en-US"/>
        </w:rPr>
        <w:drawing>
          <wp:inline distT="0" distB="0" distL="0" distR="0" wp14:anchorId="63AADD34" wp14:editId="373A0299">
            <wp:extent cx="4140000" cy="345312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6">
                      <a:extLst>
                        <a:ext uri="{28A0092B-C50C-407E-A947-70E740481C1C}">
                          <a14:useLocalDpi xmlns:a14="http://schemas.microsoft.com/office/drawing/2010/main" val="0"/>
                        </a:ext>
                      </a:extLst>
                    </a:blip>
                    <a:srcRect r="19538" b="19391"/>
                    <a:stretch/>
                  </pic:blipFill>
                  <pic:spPr bwMode="auto">
                    <a:xfrm>
                      <a:off x="0" y="0"/>
                      <a:ext cx="4140000" cy="3453122"/>
                    </a:xfrm>
                    <a:prstGeom prst="rect">
                      <a:avLst/>
                    </a:prstGeom>
                    <a:noFill/>
                    <a:ln>
                      <a:noFill/>
                    </a:ln>
                    <a:extLst>
                      <a:ext uri="{53640926-AAD7-44D8-BBD7-CCE9431645EC}">
                        <a14:shadowObscured xmlns:a14="http://schemas.microsoft.com/office/drawing/2010/main"/>
                      </a:ext>
                    </a:extLst>
                  </pic:spPr>
                </pic:pic>
              </a:graphicData>
            </a:graphic>
          </wp:inline>
        </w:drawing>
      </w:r>
    </w:p>
    <w:p w14:paraId="2415F6D8" w14:textId="64E5538B" w:rsidR="00B14A88" w:rsidRPr="0019289A" w:rsidRDefault="00B14A88" w:rsidP="00B14A88">
      <w:pPr>
        <w:rPr>
          <w:lang w:val="en-US"/>
        </w:rPr>
      </w:pPr>
      <w:bookmarkStart w:id="12" w:name="_Hlk66398149"/>
      <w:r w:rsidRPr="00B14A88">
        <w:rPr>
          <w:b/>
          <w:bCs/>
          <w:lang w:val="en-US"/>
        </w:rPr>
        <w:t xml:space="preserve">Figure 1. </w:t>
      </w:r>
      <w:r w:rsidRPr="0019289A">
        <w:rPr>
          <w:lang w:val="en-US"/>
        </w:rPr>
        <w:t>IV model optimization using Yuen &amp; Peck 1988, 67.82 mg infusion dataset.</w:t>
      </w:r>
    </w:p>
    <w:bookmarkEnd w:id="12"/>
    <w:p w14:paraId="6D1F8C24" w14:textId="79CF3D40" w:rsidR="00B14A88" w:rsidRDefault="00B14A88" w:rsidP="00B14A88">
      <w:pPr>
        <w:rPr>
          <w:lang w:val="en-US"/>
        </w:rPr>
      </w:pPr>
    </w:p>
    <w:p w14:paraId="3F9CC2F0" w14:textId="0FE98291" w:rsidR="00146E18" w:rsidRDefault="003014C7" w:rsidP="00B14A88">
      <w:pPr>
        <w:rPr>
          <w:lang w:val="en-US"/>
        </w:rPr>
      </w:pPr>
      <w:r w:rsidRPr="003014C7">
        <w:rPr>
          <w:noProof/>
          <w:lang w:val="en-US"/>
        </w:rPr>
        <w:lastRenderedPageBreak/>
        <w:drawing>
          <wp:inline distT="0" distB="0" distL="0" distR="0" wp14:anchorId="481DB14F" wp14:editId="69812C2E">
            <wp:extent cx="4140000" cy="3459366"/>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
                      <a:extLst>
                        <a:ext uri="{28A0092B-C50C-407E-A947-70E740481C1C}">
                          <a14:useLocalDpi xmlns:a14="http://schemas.microsoft.com/office/drawing/2010/main" val="0"/>
                        </a:ext>
                      </a:extLst>
                    </a:blip>
                    <a:srcRect r="19538" b="19246"/>
                    <a:stretch/>
                  </pic:blipFill>
                  <pic:spPr bwMode="auto">
                    <a:xfrm>
                      <a:off x="0" y="0"/>
                      <a:ext cx="4140000" cy="3459366"/>
                    </a:xfrm>
                    <a:prstGeom prst="rect">
                      <a:avLst/>
                    </a:prstGeom>
                    <a:noFill/>
                    <a:ln>
                      <a:noFill/>
                    </a:ln>
                    <a:extLst>
                      <a:ext uri="{53640926-AAD7-44D8-BBD7-CCE9431645EC}">
                        <a14:shadowObscured xmlns:a14="http://schemas.microsoft.com/office/drawing/2010/main"/>
                      </a:ext>
                    </a:extLst>
                  </pic:spPr>
                </pic:pic>
              </a:graphicData>
            </a:graphic>
          </wp:inline>
        </w:drawing>
      </w:r>
    </w:p>
    <w:p w14:paraId="0859EA3A" w14:textId="1A645472" w:rsidR="00B14A88" w:rsidRPr="0019289A" w:rsidRDefault="00B14A88" w:rsidP="00B14A88">
      <w:pPr>
        <w:rPr>
          <w:lang w:val="en-US"/>
        </w:rPr>
      </w:pPr>
      <w:bookmarkStart w:id="13" w:name="_Hlk66431690"/>
      <w:r w:rsidRPr="00B14A88">
        <w:rPr>
          <w:b/>
          <w:bCs/>
          <w:lang w:val="en-US"/>
        </w:rPr>
        <w:t xml:space="preserve">Figure 2. </w:t>
      </w:r>
      <w:r w:rsidRPr="0019289A">
        <w:rPr>
          <w:lang w:val="en-US"/>
        </w:rPr>
        <w:t>Oral model optimization using Berg 2017, 25 mg IR formulation single dose dataset.</w:t>
      </w:r>
    </w:p>
    <w:bookmarkEnd w:id="13"/>
    <w:p w14:paraId="1608622C" w14:textId="5AAAF3C5" w:rsidR="00B14A88" w:rsidRDefault="00B14A88" w:rsidP="00B14A88">
      <w:pPr>
        <w:rPr>
          <w:lang w:val="en-US"/>
        </w:rPr>
      </w:pPr>
    </w:p>
    <w:p w14:paraId="794C4739" w14:textId="7A1F1418" w:rsidR="00FF2676" w:rsidRDefault="003014C7" w:rsidP="00B14A88">
      <w:pPr>
        <w:rPr>
          <w:lang w:val="en-US"/>
        </w:rPr>
      </w:pPr>
      <w:r w:rsidRPr="003014C7">
        <w:rPr>
          <w:noProof/>
          <w:lang w:val="en-US"/>
        </w:rPr>
        <w:drawing>
          <wp:inline distT="0" distB="0" distL="0" distR="0" wp14:anchorId="3D03C1F5" wp14:editId="4ADB76BC">
            <wp:extent cx="4140000" cy="34520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8">
                      <a:extLst>
                        <a:ext uri="{28A0092B-C50C-407E-A947-70E740481C1C}">
                          <a14:useLocalDpi xmlns:a14="http://schemas.microsoft.com/office/drawing/2010/main" val="0"/>
                        </a:ext>
                      </a:extLst>
                    </a:blip>
                    <a:srcRect r="19659" b="19538"/>
                    <a:stretch/>
                  </pic:blipFill>
                  <pic:spPr bwMode="auto">
                    <a:xfrm>
                      <a:off x="0" y="0"/>
                      <a:ext cx="4140000" cy="3452085"/>
                    </a:xfrm>
                    <a:prstGeom prst="rect">
                      <a:avLst/>
                    </a:prstGeom>
                    <a:noFill/>
                    <a:ln>
                      <a:noFill/>
                    </a:ln>
                    <a:extLst>
                      <a:ext uri="{53640926-AAD7-44D8-BBD7-CCE9431645EC}">
                        <a14:shadowObscured xmlns:a14="http://schemas.microsoft.com/office/drawing/2010/main"/>
                      </a:ext>
                    </a:extLst>
                  </pic:spPr>
                </pic:pic>
              </a:graphicData>
            </a:graphic>
          </wp:inline>
        </w:drawing>
      </w:r>
    </w:p>
    <w:p w14:paraId="6BB0E677" w14:textId="2B1FA742" w:rsidR="00DC6873" w:rsidRPr="0019289A" w:rsidRDefault="00DC6873" w:rsidP="00DC6873">
      <w:pPr>
        <w:rPr>
          <w:lang w:val="en-US"/>
        </w:rPr>
      </w:pPr>
      <w:r w:rsidRPr="00B14A88">
        <w:rPr>
          <w:b/>
          <w:bCs/>
          <w:lang w:val="en-US"/>
        </w:rPr>
        <w:t xml:space="preserve">Figure </w:t>
      </w:r>
      <w:r>
        <w:rPr>
          <w:b/>
          <w:bCs/>
          <w:lang w:val="en-US"/>
        </w:rPr>
        <w:t>3</w:t>
      </w:r>
      <w:r w:rsidRPr="00B14A88">
        <w:rPr>
          <w:b/>
          <w:bCs/>
          <w:lang w:val="en-US"/>
        </w:rPr>
        <w:t xml:space="preserve">. </w:t>
      </w:r>
      <w:r w:rsidRPr="0019289A">
        <w:rPr>
          <w:lang w:val="en-US"/>
        </w:rPr>
        <w:t>Oral model optimization using Ebert 2000, 25 mg IR formulation single dose dataset.</w:t>
      </w:r>
    </w:p>
    <w:p w14:paraId="5E372DEC" w14:textId="6444901C" w:rsidR="00B14A88" w:rsidRDefault="00B14A88" w:rsidP="00B14A88">
      <w:pPr>
        <w:rPr>
          <w:lang w:val="en-US"/>
        </w:rPr>
      </w:pPr>
    </w:p>
    <w:p w14:paraId="5D77DF15" w14:textId="436F59F7" w:rsidR="00B37868" w:rsidRDefault="003014C7" w:rsidP="00B14A88">
      <w:pPr>
        <w:rPr>
          <w:lang w:val="en-US"/>
        </w:rPr>
      </w:pPr>
      <w:r w:rsidRPr="003014C7">
        <w:rPr>
          <w:noProof/>
          <w:lang w:val="en-US"/>
        </w:rPr>
        <w:lastRenderedPageBreak/>
        <w:drawing>
          <wp:inline distT="0" distB="0" distL="0" distR="0" wp14:anchorId="0341E3D8" wp14:editId="28DEE698">
            <wp:extent cx="4140000" cy="34520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9">
                      <a:extLst>
                        <a:ext uri="{28A0092B-C50C-407E-A947-70E740481C1C}">
                          <a14:useLocalDpi xmlns:a14="http://schemas.microsoft.com/office/drawing/2010/main" val="0"/>
                        </a:ext>
                      </a:extLst>
                    </a:blip>
                    <a:srcRect r="19659" b="19538"/>
                    <a:stretch/>
                  </pic:blipFill>
                  <pic:spPr bwMode="auto">
                    <a:xfrm>
                      <a:off x="0" y="0"/>
                      <a:ext cx="4140000" cy="3452085"/>
                    </a:xfrm>
                    <a:prstGeom prst="rect">
                      <a:avLst/>
                    </a:prstGeom>
                    <a:noFill/>
                    <a:ln>
                      <a:noFill/>
                    </a:ln>
                    <a:extLst>
                      <a:ext uri="{53640926-AAD7-44D8-BBD7-CCE9431645EC}">
                        <a14:shadowObscured xmlns:a14="http://schemas.microsoft.com/office/drawing/2010/main"/>
                      </a:ext>
                    </a:extLst>
                  </pic:spPr>
                </pic:pic>
              </a:graphicData>
            </a:graphic>
          </wp:inline>
        </w:drawing>
      </w:r>
    </w:p>
    <w:p w14:paraId="5DA28AE5" w14:textId="0ED3075B" w:rsidR="00B14A88" w:rsidRPr="0019289A" w:rsidRDefault="00DC6873" w:rsidP="00B14A88">
      <w:pPr>
        <w:rPr>
          <w:lang w:val="en-US"/>
        </w:rPr>
      </w:pPr>
      <w:r w:rsidRPr="00B14A88">
        <w:rPr>
          <w:b/>
          <w:bCs/>
          <w:lang w:val="en-US"/>
        </w:rPr>
        <w:t xml:space="preserve">Figure </w:t>
      </w:r>
      <w:r>
        <w:rPr>
          <w:b/>
          <w:bCs/>
          <w:lang w:val="en-US"/>
        </w:rPr>
        <w:t>4</w:t>
      </w:r>
      <w:r w:rsidRPr="00B14A88">
        <w:rPr>
          <w:b/>
          <w:bCs/>
          <w:lang w:val="en-US"/>
        </w:rPr>
        <w:t xml:space="preserve">. </w:t>
      </w:r>
      <w:r w:rsidRPr="0019289A">
        <w:rPr>
          <w:lang w:val="en-US"/>
        </w:rPr>
        <w:t xml:space="preserve">Oral model optimization using </w:t>
      </w:r>
      <w:proofErr w:type="spellStart"/>
      <w:r w:rsidRPr="0019289A">
        <w:rPr>
          <w:lang w:val="en-US"/>
        </w:rPr>
        <w:t>Gidal</w:t>
      </w:r>
      <w:proofErr w:type="spellEnd"/>
      <w:r w:rsidRPr="0019289A">
        <w:rPr>
          <w:lang w:val="en-US"/>
        </w:rPr>
        <w:t xml:space="preserve"> 2003, 25 mg IR formulation single dose dataset.</w:t>
      </w:r>
    </w:p>
    <w:p w14:paraId="63036402" w14:textId="3ACD9EE1" w:rsidR="00B14A88" w:rsidRDefault="00B14A88" w:rsidP="00B14A88">
      <w:pPr>
        <w:rPr>
          <w:lang w:val="en-US"/>
        </w:rPr>
      </w:pPr>
    </w:p>
    <w:p w14:paraId="0DF3E7F3" w14:textId="503F08C1" w:rsidR="00B14A88" w:rsidRDefault="003014C7" w:rsidP="00B14A88">
      <w:pPr>
        <w:rPr>
          <w:lang w:val="en-US"/>
        </w:rPr>
      </w:pPr>
      <w:r w:rsidRPr="003014C7">
        <w:rPr>
          <w:noProof/>
          <w:lang w:val="en-US"/>
        </w:rPr>
        <w:drawing>
          <wp:inline distT="0" distB="0" distL="0" distR="0" wp14:anchorId="3901ABD1" wp14:editId="234E5401">
            <wp:extent cx="4140000" cy="34531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0">
                      <a:extLst>
                        <a:ext uri="{28A0092B-C50C-407E-A947-70E740481C1C}">
                          <a14:useLocalDpi xmlns:a14="http://schemas.microsoft.com/office/drawing/2010/main" val="0"/>
                        </a:ext>
                      </a:extLst>
                    </a:blip>
                    <a:srcRect r="19538" b="19391"/>
                    <a:stretch/>
                  </pic:blipFill>
                  <pic:spPr bwMode="auto">
                    <a:xfrm>
                      <a:off x="0" y="0"/>
                      <a:ext cx="4140000" cy="3453122"/>
                    </a:xfrm>
                    <a:prstGeom prst="rect">
                      <a:avLst/>
                    </a:prstGeom>
                    <a:noFill/>
                    <a:ln>
                      <a:noFill/>
                    </a:ln>
                    <a:extLst>
                      <a:ext uri="{53640926-AAD7-44D8-BBD7-CCE9431645EC}">
                        <a14:shadowObscured xmlns:a14="http://schemas.microsoft.com/office/drawing/2010/main"/>
                      </a:ext>
                    </a:extLst>
                  </pic:spPr>
                </pic:pic>
              </a:graphicData>
            </a:graphic>
          </wp:inline>
        </w:drawing>
      </w:r>
    </w:p>
    <w:p w14:paraId="3BF9DE99" w14:textId="5EB18EDB" w:rsidR="00B14A88" w:rsidRDefault="00294F30" w:rsidP="00B14A88">
      <w:pPr>
        <w:rPr>
          <w:b/>
          <w:bCs/>
          <w:lang w:val="en-US"/>
        </w:rPr>
      </w:pPr>
      <w:r w:rsidRPr="00B14A88">
        <w:rPr>
          <w:b/>
          <w:bCs/>
          <w:lang w:val="en-US"/>
        </w:rPr>
        <w:t xml:space="preserve">Figure </w:t>
      </w:r>
      <w:r w:rsidR="00B37868">
        <w:rPr>
          <w:b/>
          <w:bCs/>
          <w:lang w:val="en-US"/>
        </w:rPr>
        <w:t>5</w:t>
      </w:r>
      <w:r w:rsidRPr="00B14A88">
        <w:rPr>
          <w:b/>
          <w:bCs/>
          <w:lang w:val="en-US"/>
        </w:rPr>
        <w:t xml:space="preserve">. </w:t>
      </w:r>
      <w:r w:rsidRPr="0019289A">
        <w:rPr>
          <w:lang w:val="en-US"/>
        </w:rPr>
        <w:t>Oral model optimization using Yuen and Peck 1988, 75 mg IR formulation single dose dataset.</w:t>
      </w:r>
    </w:p>
    <w:p w14:paraId="5CC244EB" w14:textId="77777777" w:rsidR="00B37868" w:rsidRPr="00294F30" w:rsidRDefault="00B37868" w:rsidP="00B14A88">
      <w:pPr>
        <w:rPr>
          <w:b/>
          <w:bCs/>
          <w:lang w:val="en-US"/>
        </w:rPr>
      </w:pPr>
    </w:p>
    <w:p w14:paraId="138BC74A" w14:textId="0B36B1B6" w:rsidR="00B14A88" w:rsidRDefault="00CC2E96" w:rsidP="00B14A88">
      <w:pPr>
        <w:rPr>
          <w:lang w:val="en-US"/>
        </w:rPr>
      </w:pPr>
      <w:r w:rsidRPr="00CC2E96">
        <w:rPr>
          <w:noProof/>
          <w:lang w:val="en-US"/>
        </w:rPr>
        <w:lastRenderedPageBreak/>
        <w:drawing>
          <wp:inline distT="0" distB="0" distL="0" distR="0" wp14:anchorId="16D26B5B" wp14:editId="0915A8C7">
            <wp:extent cx="4140000" cy="34520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1">
                      <a:extLst>
                        <a:ext uri="{28A0092B-C50C-407E-A947-70E740481C1C}">
                          <a14:useLocalDpi xmlns:a14="http://schemas.microsoft.com/office/drawing/2010/main" val="0"/>
                        </a:ext>
                      </a:extLst>
                    </a:blip>
                    <a:srcRect r="19659" b="19538"/>
                    <a:stretch/>
                  </pic:blipFill>
                  <pic:spPr bwMode="auto">
                    <a:xfrm>
                      <a:off x="0" y="0"/>
                      <a:ext cx="4140000" cy="3452085"/>
                    </a:xfrm>
                    <a:prstGeom prst="rect">
                      <a:avLst/>
                    </a:prstGeom>
                    <a:noFill/>
                    <a:ln>
                      <a:noFill/>
                    </a:ln>
                    <a:extLst>
                      <a:ext uri="{53640926-AAD7-44D8-BBD7-CCE9431645EC}">
                        <a14:shadowObscured xmlns:a14="http://schemas.microsoft.com/office/drawing/2010/main"/>
                      </a:ext>
                    </a:extLst>
                  </pic:spPr>
                </pic:pic>
              </a:graphicData>
            </a:graphic>
          </wp:inline>
        </w:drawing>
      </w:r>
    </w:p>
    <w:p w14:paraId="69EFD82A" w14:textId="1CA9A4D3" w:rsidR="00294F30" w:rsidRPr="0019289A" w:rsidRDefault="00294F30" w:rsidP="00294F30">
      <w:pPr>
        <w:rPr>
          <w:lang w:val="en-US"/>
        </w:rPr>
      </w:pPr>
      <w:r w:rsidRPr="00B14A88">
        <w:rPr>
          <w:b/>
          <w:bCs/>
          <w:lang w:val="en-US"/>
        </w:rPr>
        <w:t xml:space="preserve">Figure </w:t>
      </w:r>
      <w:r w:rsidR="00B37868">
        <w:rPr>
          <w:b/>
          <w:bCs/>
          <w:lang w:val="en-US"/>
        </w:rPr>
        <w:t>6</w:t>
      </w:r>
      <w:r w:rsidRPr="00B14A88">
        <w:rPr>
          <w:b/>
          <w:bCs/>
          <w:lang w:val="en-US"/>
        </w:rPr>
        <w:t xml:space="preserve">. </w:t>
      </w:r>
      <w:r w:rsidRPr="0019289A">
        <w:rPr>
          <w:lang w:val="en-US"/>
        </w:rPr>
        <w:t>Oral model optimization using Birnbaum 2000, 100 mg IR formulation single dose dataset.</w:t>
      </w:r>
    </w:p>
    <w:p w14:paraId="1F9ACEA3" w14:textId="26C67729" w:rsidR="00B14A88" w:rsidRDefault="00B14A88" w:rsidP="00B14A88">
      <w:pPr>
        <w:rPr>
          <w:lang w:val="en-US"/>
        </w:rPr>
      </w:pPr>
    </w:p>
    <w:p w14:paraId="26D62E7F" w14:textId="7D4EA8A3" w:rsidR="00B14A88" w:rsidRDefault="00CC2E96" w:rsidP="00B14A88">
      <w:pPr>
        <w:rPr>
          <w:lang w:val="en-US"/>
        </w:rPr>
      </w:pPr>
      <w:r w:rsidRPr="00CC2E96">
        <w:rPr>
          <w:noProof/>
          <w:lang w:val="en-US"/>
        </w:rPr>
        <w:drawing>
          <wp:inline distT="0" distB="0" distL="0" distR="0" wp14:anchorId="3554211D" wp14:editId="004220A7">
            <wp:extent cx="4140000" cy="34520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2">
                      <a:extLst>
                        <a:ext uri="{28A0092B-C50C-407E-A947-70E740481C1C}">
                          <a14:useLocalDpi xmlns:a14="http://schemas.microsoft.com/office/drawing/2010/main" val="0"/>
                        </a:ext>
                      </a:extLst>
                    </a:blip>
                    <a:srcRect r="19659" b="19538"/>
                    <a:stretch/>
                  </pic:blipFill>
                  <pic:spPr bwMode="auto">
                    <a:xfrm>
                      <a:off x="0" y="0"/>
                      <a:ext cx="4140000" cy="3452085"/>
                    </a:xfrm>
                    <a:prstGeom prst="rect">
                      <a:avLst/>
                    </a:prstGeom>
                    <a:noFill/>
                    <a:ln>
                      <a:noFill/>
                    </a:ln>
                    <a:extLst>
                      <a:ext uri="{53640926-AAD7-44D8-BBD7-CCE9431645EC}">
                        <a14:shadowObscured xmlns:a14="http://schemas.microsoft.com/office/drawing/2010/main"/>
                      </a:ext>
                    </a:extLst>
                  </pic:spPr>
                </pic:pic>
              </a:graphicData>
            </a:graphic>
          </wp:inline>
        </w:drawing>
      </w:r>
    </w:p>
    <w:p w14:paraId="27D871F6" w14:textId="2A834751" w:rsidR="00294F30" w:rsidRPr="0019289A" w:rsidRDefault="00294F30" w:rsidP="00294F30">
      <w:pPr>
        <w:rPr>
          <w:lang w:val="en-US"/>
        </w:rPr>
      </w:pPr>
      <w:r w:rsidRPr="00B14A88">
        <w:rPr>
          <w:b/>
          <w:bCs/>
          <w:lang w:val="en-US"/>
        </w:rPr>
        <w:t xml:space="preserve">Figure </w:t>
      </w:r>
      <w:r w:rsidR="00B37868">
        <w:rPr>
          <w:b/>
          <w:bCs/>
          <w:lang w:val="en-US"/>
        </w:rPr>
        <w:t>7</w:t>
      </w:r>
      <w:r w:rsidRPr="00B14A88">
        <w:rPr>
          <w:b/>
          <w:bCs/>
          <w:lang w:val="en-US"/>
        </w:rPr>
        <w:t xml:space="preserve">. </w:t>
      </w:r>
      <w:r w:rsidRPr="0019289A">
        <w:rPr>
          <w:lang w:val="en-US"/>
        </w:rPr>
        <w:t>Oral model optimization using Birnbaum 2001, 100 mg IR formulation single dose dataset.</w:t>
      </w:r>
    </w:p>
    <w:p w14:paraId="4EDABE3A" w14:textId="5F60C99B" w:rsidR="00B14A88" w:rsidRDefault="00B14A88" w:rsidP="00B14A88">
      <w:pPr>
        <w:rPr>
          <w:lang w:val="en-US"/>
        </w:rPr>
      </w:pPr>
    </w:p>
    <w:p w14:paraId="1F232BCF" w14:textId="770E8F1B" w:rsidR="00B14A88" w:rsidRDefault="00CC2E96" w:rsidP="00B14A88">
      <w:pPr>
        <w:rPr>
          <w:lang w:val="en-US"/>
        </w:rPr>
      </w:pPr>
      <w:r w:rsidRPr="00CC2E96">
        <w:rPr>
          <w:noProof/>
          <w:lang w:val="en-US"/>
        </w:rPr>
        <w:lastRenderedPageBreak/>
        <w:drawing>
          <wp:inline distT="0" distB="0" distL="0" distR="0" wp14:anchorId="658DED9D" wp14:editId="72645381">
            <wp:extent cx="4140000" cy="34520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3">
                      <a:extLst>
                        <a:ext uri="{28A0092B-C50C-407E-A947-70E740481C1C}">
                          <a14:useLocalDpi xmlns:a14="http://schemas.microsoft.com/office/drawing/2010/main" val="0"/>
                        </a:ext>
                      </a:extLst>
                    </a:blip>
                    <a:srcRect r="19659" b="19538"/>
                    <a:stretch/>
                  </pic:blipFill>
                  <pic:spPr bwMode="auto">
                    <a:xfrm>
                      <a:off x="0" y="0"/>
                      <a:ext cx="4140000" cy="3452085"/>
                    </a:xfrm>
                    <a:prstGeom prst="rect">
                      <a:avLst/>
                    </a:prstGeom>
                    <a:noFill/>
                    <a:ln>
                      <a:noFill/>
                    </a:ln>
                    <a:extLst>
                      <a:ext uri="{53640926-AAD7-44D8-BBD7-CCE9431645EC}">
                        <a14:shadowObscured xmlns:a14="http://schemas.microsoft.com/office/drawing/2010/main"/>
                      </a:ext>
                    </a:extLst>
                  </pic:spPr>
                </pic:pic>
              </a:graphicData>
            </a:graphic>
          </wp:inline>
        </w:drawing>
      </w:r>
    </w:p>
    <w:p w14:paraId="49739FDF" w14:textId="6EAE4EBB" w:rsidR="00B364E4" w:rsidRPr="0019289A" w:rsidRDefault="00B364E4" w:rsidP="00B364E4">
      <w:pPr>
        <w:rPr>
          <w:lang w:val="en-US"/>
        </w:rPr>
      </w:pPr>
      <w:r w:rsidRPr="00B14A88">
        <w:rPr>
          <w:b/>
          <w:bCs/>
          <w:lang w:val="en-US"/>
        </w:rPr>
        <w:t xml:space="preserve">Figure </w:t>
      </w:r>
      <w:r w:rsidR="00B37868">
        <w:rPr>
          <w:b/>
          <w:bCs/>
          <w:lang w:val="en-US"/>
        </w:rPr>
        <w:t>8</w:t>
      </w:r>
      <w:r w:rsidRPr="00B14A88">
        <w:rPr>
          <w:b/>
          <w:bCs/>
          <w:lang w:val="en-US"/>
        </w:rPr>
        <w:t xml:space="preserve">. </w:t>
      </w:r>
      <w:r w:rsidRPr="0019289A">
        <w:rPr>
          <w:lang w:val="en-US"/>
        </w:rPr>
        <w:t>Oral model optimization using Burger 2008, 100 mg IR formulation single dose dataset.</w:t>
      </w:r>
    </w:p>
    <w:p w14:paraId="300F5C5D" w14:textId="4DC93F0A" w:rsidR="00CA520B" w:rsidRDefault="00CA520B" w:rsidP="00B364E4">
      <w:pPr>
        <w:rPr>
          <w:b/>
          <w:bCs/>
          <w:lang w:val="en-US"/>
        </w:rPr>
      </w:pPr>
    </w:p>
    <w:p w14:paraId="3C84532D" w14:textId="5D17FAB6" w:rsidR="00CA520B" w:rsidRDefault="00CA520B" w:rsidP="00B364E4">
      <w:pPr>
        <w:rPr>
          <w:b/>
          <w:bCs/>
          <w:lang w:val="en-US"/>
        </w:rPr>
      </w:pPr>
      <w:r w:rsidRPr="00CA520B">
        <w:rPr>
          <w:b/>
          <w:bCs/>
          <w:noProof/>
          <w:lang w:val="en-US"/>
        </w:rPr>
        <w:drawing>
          <wp:inline distT="0" distB="0" distL="0" distR="0" wp14:anchorId="3F0EDF67" wp14:editId="7F8C4529">
            <wp:extent cx="4140000" cy="34550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19783" b="19639"/>
                    <a:stretch/>
                  </pic:blipFill>
                  <pic:spPr bwMode="auto">
                    <a:xfrm>
                      <a:off x="0" y="0"/>
                      <a:ext cx="4140000" cy="3455026"/>
                    </a:xfrm>
                    <a:prstGeom prst="rect">
                      <a:avLst/>
                    </a:prstGeom>
                    <a:noFill/>
                    <a:ln>
                      <a:noFill/>
                    </a:ln>
                    <a:extLst>
                      <a:ext uri="{53640926-AAD7-44D8-BBD7-CCE9431645EC}">
                        <a14:shadowObscured xmlns:a14="http://schemas.microsoft.com/office/drawing/2010/main"/>
                      </a:ext>
                    </a:extLst>
                  </pic:spPr>
                </pic:pic>
              </a:graphicData>
            </a:graphic>
          </wp:inline>
        </w:drawing>
      </w:r>
    </w:p>
    <w:p w14:paraId="20DFB8C5" w14:textId="43FCA16A" w:rsidR="00CA520B" w:rsidRPr="00B14A88" w:rsidRDefault="00CA520B" w:rsidP="00B364E4">
      <w:pPr>
        <w:rPr>
          <w:b/>
          <w:bCs/>
          <w:lang w:val="en-US"/>
        </w:rPr>
      </w:pPr>
      <w:r>
        <w:rPr>
          <w:b/>
          <w:bCs/>
          <w:lang w:val="en-US"/>
        </w:rPr>
        <w:t xml:space="preserve">Figure 9. </w:t>
      </w:r>
      <w:r w:rsidRPr="0019289A">
        <w:rPr>
          <w:lang w:val="en-US"/>
        </w:rPr>
        <w:t xml:space="preserve">Oral model optimization using </w:t>
      </w:r>
      <w:proofErr w:type="spellStart"/>
      <w:r w:rsidRPr="0019289A">
        <w:rPr>
          <w:lang w:val="en-US"/>
        </w:rPr>
        <w:t>Fillastre</w:t>
      </w:r>
      <w:proofErr w:type="spellEnd"/>
      <w:r w:rsidRPr="0019289A">
        <w:rPr>
          <w:lang w:val="en-US"/>
        </w:rPr>
        <w:t xml:space="preserve"> 1993, 100 mg IR formulation single dose dataset.</w:t>
      </w:r>
    </w:p>
    <w:p w14:paraId="7E9246E4" w14:textId="6411629C" w:rsidR="00B14A88" w:rsidRDefault="00B14A88" w:rsidP="00B14A88">
      <w:pPr>
        <w:rPr>
          <w:lang w:val="en-US"/>
        </w:rPr>
      </w:pPr>
    </w:p>
    <w:p w14:paraId="0A00DA22" w14:textId="75E0CF7B" w:rsidR="00B14A88" w:rsidRDefault="00CC2E96" w:rsidP="00B14A88">
      <w:pPr>
        <w:rPr>
          <w:lang w:val="en-US"/>
        </w:rPr>
      </w:pPr>
      <w:r w:rsidRPr="00CC2E96">
        <w:rPr>
          <w:noProof/>
          <w:lang w:val="en-US"/>
        </w:rPr>
        <w:lastRenderedPageBreak/>
        <w:drawing>
          <wp:inline distT="0" distB="0" distL="0" distR="0" wp14:anchorId="10FCDEE2" wp14:editId="6283C8B9">
            <wp:extent cx="4140000" cy="34520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5">
                      <a:extLst>
                        <a:ext uri="{28A0092B-C50C-407E-A947-70E740481C1C}">
                          <a14:useLocalDpi xmlns:a14="http://schemas.microsoft.com/office/drawing/2010/main" val="0"/>
                        </a:ext>
                      </a:extLst>
                    </a:blip>
                    <a:srcRect r="19659" b="19538"/>
                    <a:stretch/>
                  </pic:blipFill>
                  <pic:spPr bwMode="auto">
                    <a:xfrm>
                      <a:off x="0" y="0"/>
                      <a:ext cx="4140000" cy="3452085"/>
                    </a:xfrm>
                    <a:prstGeom prst="rect">
                      <a:avLst/>
                    </a:prstGeom>
                    <a:noFill/>
                    <a:ln>
                      <a:noFill/>
                    </a:ln>
                    <a:extLst>
                      <a:ext uri="{53640926-AAD7-44D8-BBD7-CCE9431645EC}">
                        <a14:shadowObscured xmlns:a14="http://schemas.microsoft.com/office/drawing/2010/main"/>
                      </a:ext>
                    </a:extLst>
                  </pic:spPr>
                </pic:pic>
              </a:graphicData>
            </a:graphic>
          </wp:inline>
        </w:drawing>
      </w:r>
    </w:p>
    <w:p w14:paraId="7C0D8D76" w14:textId="4AA56ADD" w:rsidR="00B14A88" w:rsidRPr="0019289A" w:rsidRDefault="00B364E4" w:rsidP="00B14A88">
      <w:pPr>
        <w:rPr>
          <w:lang w:val="en-US"/>
        </w:rPr>
      </w:pPr>
      <w:r w:rsidRPr="00B14A88">
        <w:rPr>
          <w:b/>
          <w:bCs/>
          <w:lang w:val="en-US"/>
        </w:rPr>
        <w:t xml:space="preserve">Figure </w:t>
      </w:r>
      <w:r w:rsidR="008A6EE9">
        <w:rPr>
          <w:b/>
          <w:bCs/>
          <w:lang w:val="en-US"/>
        </w:rPr>
        <w:t>10</w:t>
      </w:r>
      <w:r w:rsidRPr="00B14A88">
        <w:rPr>
          <w:b/>
          <w:bCs/>
          <w:lang w:val="en-US"/>
        </w:rPr>
        <w:t xml:space="preserve">. </w:t>
      </w:r>
      <w:r w:rsidRPr="0019289A">
        <w:rPr>
          <w:lang w:val="en-US"/>
        </w:rPr>
        <w:t>Oral model optimization using Marcellin 2001, 100 mg IR formulation single dose dataset.</w:t>
      </w:r>
    </w:p>
    <w:p w14:paraId="02E55077" w14:textId="77777777" w:rsidR="00DE3D84" w:rsidRPr="00B364E4" w:rsidRDefault="00DE3D84" w:rsidP="00B14A88">
      <w:pPr>
        <w:rPr>
          <w:b/>
          <w:bCs/>
          <w:lang w:val="en-US"/>
        </w:rPr>
      </w:pPr>
    </w:p>
    <w:p w14:paraId="0D09A45E" w14:textId="077A840D" w:rsidR="00B14A88" w:rsidRDefault="00CC2E96" w:rsidP="00B14A88">
      <w:pPr>
        <w:rPr>
          <w:lang w:val="en-US"/>
        </w:rPr>
      </w:pPr>
      <w:r w:rsidRPr="00CC2E96">
        <w:rPr>
          <w:noProof/>
          <w:lang w:val="en-US"/>
        </w:rPr>
        <w:drawing>
          <wp:inline distT="0" distB="0" distL="0" distR="0" wp14:anchorId="40D63A35" wp14:editId="437A57C6">
            <wp:extent cx="4140000" cy="345312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6">
                      <a:extLst>
                        <a:ext uri="{28A0092B-C50C-407E-A947-70E740481C1C}">
                          <a14:useLocalDpi xmlns:a14="http://schemas.microsoft.com/office/drawing/2010/main" val="0"/>
                        </a:ext>
                      </a:extLst>
                    </a:blip>
                    <a:srcRect r="19538" b="19391"/>
                    <a:stretch/>
                  </pic:blipFill>
                  <pic:spPr bwMode="auto">
                    <a:xfrm>
                      <a:off x="0" y="0"/>
                      <a:ext cx="4140000" cy="3453122"/>
                    </a:xfrm>
                    <a:prstGeom prst="rect">
                      <a:avLst/>
                    </a:prstGeom>
                    <a:noFill/>
                    <a:ln>
                      <a:noFill/>
                    </a:ln>
                    <a:extLst>
                      <a:ext uri="{53640926-AAD7-44D8-BBD7-CCE9431645EC}">
                        <a14:shadowObscured xmlns:a14="http://schemas.microsoft.com/office/drawing/2010/main"/>
                      </a:ext>
                    </a:extLst>
                  </pic:spPr>
                </pic:pic>
              </a:graphicData>
            </a:graphic>
          </wp:inline>
        </w:drawing>
      </w:r>
    </w:p>
    <w:p w14:paraId="62EDC7F3" w14:textId="1F972536" w:rsidR="00B364E4" w:rsidRPr="0019289A" w:rsidRDefault="00B364E4" w:rsidP="00B364E4">
      <w:pPr>
        <w:rPr>
          <w:lang w:val="en-US"/>
        </w:rPr>
      </w:pPr>
      <w:r w:rsidRPr="00B14A88">
        <w:rPr>
          <w:b/>
          <w:bCs/>
          <w:lang w:val="en-US"/>
        </w:rPr>
        <w:t xml:space="preserve">Figure </w:t>
      </w:r>
      <w:r>
        <w:rPr>
          <w:b/>
          <w:bCs/>
          <w:lang w:val="en-US"/>
        </w:rPr>
        <w:t>1</w:t>
      </w:r>
      <w:r w:rsidR="008A6EE9">
        <w:rPr>
          <w:b/>
          <w:bCs/>
          <w:lang w:val="en-US"/>
        </w:rPr>
        <w:t>1</w:t>
      </w:r>
      <w:r w:rsidRPr="00B14A88">
        <w:rPr>
          <w:b/>
          <w:bCs/>
          <w:lang w:val="en-US"/>
        </w:rPr>
        <w:t xml:space="preserve">. </w:t>
      </w:r>
      <w:r w:rsidRPr="0019289A">
        <w:rPr>
          <w:lang w:val="en-US"/>
        </w:rPr>
        <w:t xml:space="preserve">Oral model optimization using </w:t>
      </w:r>
      <w:proofErr w:type="spellStart"/>
      <w:r w:rsidRPr="0019289A">
        <w:rPr>
          <w:lang w:val="en-US"/>
        </w:rPr>
        <w:t>Srichaiya</w:t>
      </w:r>
      <w:proofErr w:type="spellEnd"/>
      <w:r w:rsidRPr="0019289A">
        <w:rPr>
          <w:lang w:val="en-US"/>
        </w:rPr>
        <w:t xml:space="preserve"> 2008, 100 mg IR formulation single dose dataset.</w:t>
      </w:r>
    </w:p>
    <w:p w14:paraId="70EF940E" w14:textId="7A75D002" w:rsidR="00B14A88" w:rsidRDefault="00B14A88" w:rsidP="00B14A88">
      <w:pPr>
        <w:rPr>
          <w:lang w:val="en-US"/>
        </w:rPr>
      </w:pPr>
    </w:p>
    <w:p w14:paraId="14B9C8C7" w14:textId="0964E170" w:rsidR="00B14A88" w:rsidRDefault="00CC2E96" w:rsidP="00B14A88">
      <w:pPr>
        <w:rPr>
          <w:lang w:val="en-US"/>
        </w:rPr>
      </w:pPr>
      <w:r w:rsidRPr="00CC2E96">
        <w:rPr>
          <w:noProof/>
          <w:lang w:val="en-US"/>
        </w:rPr>
        <w:lastRenderedPageBreak/>
        <w:drawing>
          <wp:inline distT="0" distB="0" distL="0" distR="0" wp14:anchorId="6F7476D4" wp14:editId="1EE222F6">
            <wp:extent cx="4140000" cy="345730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7">
                      <a:extLst>
                        <a:ext uri="{28A0092B-C50C-407E-A947-70E740481C1C}">
                          <a14:useLocalDpi xmlns:a14="http://schemas.microsoft.com/office/drawing/2010/main" val="0"/>
                        </a:ext>
                      </a:extLst>
                    </a:blip>
                    <a:srcRect r="19781" b="19538"/>
                    <a:stretch/>
                  </pic:blipFill>
                  <pic:spPr bwMode="auto">
                    <a:xfrm>
                      <a:off x="0" y="0"/>
                      <a:ext cx="4140000" cy="3457308"/>
                    </a:xfrm>
                    <a:prstGeom prst="rect">
                      <a:avLst/>
                    </a:prstGeom>
                    <a:noFill/>
                    <a:ln>
                      <a:noFill/>
                    </a:ln>
                    <a:extLst>
                      <a:ext uri="{53640926-AAD7-44D8-BBD7-CCE9431645EC}">
                        <a14:shadowObscured xmlns:a14="http://schemas.microsoft.com/office/drawing/2010/main"/>
                      </a:ext>
                    </a:extLst>
                  </pic:spPr>
                </pic:pic>
              </a:graphicData>
            </a:graphic>
          </wp:inline>
        </w:drawing>
      </w:r>
    </w:p>
    <w:p w14:paraId="3CF13633" w14:textId="0A3E0E0B" w:rsidR="00B14A88" w:rsidRPr="0019289A" w:rsidRDefault="00B364E4" w:rsidP="00B14A88">
      <w:pPr>
        <w:rPr>
          <w:lang w:val="en-US"/>
        </w:rPr>
      </w:pPr>
      <w:r w:rsidRPr="00B14A88">
        <w:rPr>
          <w:b/>
          <w:bCs/>
          <w:lang w:val="en-US"/>
        </w:rPr>
        <w:t xml:space="preserve">Figure </w:t>
      </w:r>
      <w:r>
        <w:rPr>
          <w:b/>
          <w:bCs/>
          <w:lang w:val="en-US"/>
        </w:rPr>
        <w:t>1</w:t>
      </w:r>
      <w:r w:rsidR="008A6EE9">
        <w:rPr>
          <w:b/>
          <w:bCs/>
          <w:lang w:val="en-US"/>
        </w:rPr>
        <w:t>2</w:t>
      </w:r>
      <w:r w:rsidRPr="00B14A88">
        <w:rPr>
          <w:b/>
          <w:bCs/>
          <w:lang w:val="en-US"/>
        </w:rPr>
        <w:t xml:space="preserve">. </w:t>
      </w:r>
      <w:r w:rsidRPr="0019289A">
        <w:rPr>
          <w:lang w:val="en-US"/>
        </w:rPr>
        <w:t xml:space="preserve">Oral model optimization using van </w:t>
      </w:r>
      <w:proofErr w:type="spellStart"/>
      <w:r w:rsidRPr="0019289A">
        <w:rPr>
          <w:lang w:val="en-US"/>
        </w:rPr>
        <w:t>Luin</w:t>
      </w:r>
      <w:proofErr w:type="spellEnd"/>
      <w:r w:rsidRPr="0019289A">
        <w:rPr>
          <w:lang w:val="en-US"/>
        </w:rPr>
        <w:t xml:space="preserve"> 2009, 100 mg IR formulation single dose dataset.</w:t>
      </w:r>
    </w:p>
    <w:p w14:paraId="6FC96F75" w14:textId="77777777" w:rsidR="00B37868" w:rsidRPr="00B364E4" w:rsidRDefault="00B37868" w:rsidP="00B14A88">
      <w:pPr>
        <w:rPr>
          <w:b/>
          <w:bCs/>
          <w:lang w:val="en-US"/>
        </w:rPr>
      </w:pPr>
    </w:p>
    <w:p w14:paraId="7DDD6A2A" w14:textId="586A1C96" w:rsidR="00B14A88" w:rsidRDefault="00CC2E96" w:rsidP="00B14A88">
      <w:pPr>
        <w:rPr>
          <w:lang w:val="en-US"/>
        </w:rPr>
      </w:pPr>
      <w:r w:rsidRPr="00CC2E96">
        <w:rPr>
          <w:noProof/>
          <w:lang w:val="en-US"/>
        </w:rPr>
        <w:drawing>
          <wp:inline distT="0" distB="0" distL="0" distR="0" wp14:anchorId="66B9E7AE" wp14:editId="68B575C6">
            <wp:extent cx="4140000" cy="345312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8">
                      <a:extLst>
                        <a:ext uri="{28A0092B-C50C-407E-A947-70E740481C1C}">
                          <a14:useLocalDpi xmlns:a14="http://schemas.microsoft.com/office/drawing/2010/main" val="0"/>
                        </a:ext>
                      </a:extLst>
                    </a:blip>
                    <a:srcRect r="19538" b="19391"/>
                    <a:stretch/>
                  </pic:blipFill>
                  <pic:spPr bwMode="auto">
                    <a:xfrm>
                      <a:off x="0" y="0"/>
                      <a:ext cx="4140000" cy="3453122"/>
                    </a:xfrm>
                    <a:prstGeom prst="rect">
                      <a:avLst/>
                    </a:prstGeom>
                    <a:noFill/>
                    <a:ln>
                      <a:noFill/>
                    </a:ln>
                    <a:extLst>
                      <a:ext uri="{53640926-AAD7-44D8-BBD7-CCE9431645EC}">
                        <a14:shadowObscured xmlns:a14="http://schemas.microsoft.com/office/drawing/2010/main"/>
                      </a:ext>
                    </a:extLst>
                  </pic:spPr>
                </pic:pic>
              </a:graphicData>
            </a:graphic>
          </wp:inline>
        </w:drawing>
      </w:r>
    </w:p>
    <w:p w14:paraId="67BCDB29" w14:textId="6051E755" w:rsidR="00B364E4" w:rsidRPr="0019289A" w:rsidRDefault="00B364E4" w:rsidP="00B364E4">
      <w:pPr>
        <w:rPr>
          <w:lang w:val="en-US"/>
        </w:rPr>
      </w:pPr>
      <w:r w:rsidRPr="00B14A88">
        <w:rPr>
          <w:b/>
          <w:bCs/>
          <w:lang w:val="en-US"/>
        </w:rPr>
        <w:t xml:space="preserve">Figure </w:t>
      </w:r>
      <w:r>
        <w:rPr>
          <w:b/>
          <w:bCs/>
          <w:lang w:val="en-US"/>
        </w:rPr>
        <w:t>1</w:t>
      </w:r>
      <w:r w:rsidR="008A6EE9">
        <w:rPr>
          <w:b/>
          <w:bCs/>
          <w:lang w:val="en-US"/>
        </w:rPr>
        <w:t>3</w:t>
      </w:r>
      <w:r w:rsidRPr="00B14A88">
        <w:rPr>
          <w:b/>
          <w:bCs/>
          <w:lang w:val="en-US"/>
        </w:rPr>
        <w:t xml:space="preserve">. </w:t>
      </w:r>
      <w:r w:rsidRPr="0019289A">
        <w:rPr>
          <w:lang w:val="en-US"/>
        </w:rPr>
        <w:t>Oral model optimization using Hermann 2003, 200 mg IR formulation single dose dataset.</w:t>
      </w:r>
    </w:p>
    <w:p w14:paraId="17B57E2A" w14:textId="1C166256" w:rsidR="00B14A88" w:rsidRDefault="00B14A88" w:rsidP="00B14A88">
      <w:pPr>
        <w:rPr>
          <w:lang w:val="en-US"/>
        </w:rPr>
      </w:pPr>
    </w:p>
    <w:p w14:paraId="71C5E76C" w14:textId="456DDBA7" w:rsidR="00C668E7" w:rsidRDefault="00CC2E96" w:rsidP="00B14A88">
      <w:pPr>
        <w:rPr>
          <w:lang w:val="en-US"/>
        </w:rPr>
      </w:pPr>
      <w:r w:rsidRPr="00CC2E96">
        <w:rPr>
          <w:noProof/>
          <w:lang w:val="en-US"/>
        </w:rPr>
        <w:lastRenderedPageBreak/>
        <w:drawing>
          <wp:inline distT="0" distB="0" distL="0" distR="0" wp14:anchorId="1DF9F2E8" wp14:editId="4D11B854">
            <wp:extent cx="4140000" cy="345833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9">
                      <a:extLst>
                        <a:ext uri="{28A0092B-C50C-407E-A947-70E740481C1C}">
                          <a14:useLocalDpi xmlns:a14="http://schemas.microsoft.com/office/drawing/2010/main" val="0"/>
                        </a:ext>
                      </a:extLst>
                    </a:blip>
                    <a:srcRect r="19659" b="19391"/>
                    <a:stretch/>
                  </pic:blipFill>
                  <pic:spPr bwMode="auto">
                    <a:xfrm>
                      <a:off x="0" y="0"/>
                      <a:ext cx="4140000" cy="3458338"/>
                    </a:xfrm>
                    <a:prstGeom prst="rect">
                      <a:avLst/>
                    </a:prstGeom>
                    <a:noFill/>
                    <a:ln>
                      <a:noFill/>
                    </a:ln>
                    <a:extLst>
                      <a:ext uri="{53640926-AAD7-44D8-BBD7-CCE9431645EC}">
                        <a14:shadowObscured xmlns:a14="http://schemas.microsoft.com/office/drawing/2010/main"/>
                      </a:ext>
                    </a:extLst>
                  </pic:spPr>
                </pic:pic>
              </a:graphicData>
            </a:graphic>
          </wp:inline>
        </w:drawing>
      </w:r>
    </w:p>
    <w:p w14:paraId="7BA585A9" w14:textId="3085C209" w:rsidR="00B14A88" w:rsidRPr="0019289A" w:rsidRDefault="00B364E4" w:rsidP="00B14A88">
      <w:pPr>
        <w:rPr>
          <w:lang w:val="en-US"/>
        </w:rPr>
      </w:pPr>
      <w:r w:rsidRPr="00B14A88">
        <w:rPr>
          <w:b/>
          <w:bCs/>
          <w:lang w:val="en-US"/>
        </w:rPr>
        <w:t xml:space="preserve">Figure </w:t>
      </w:r>
      <w:r>
        <w:rPr>
          <w:b/>
          <w:bCs/>
          <w:lang w:val="en-US"/>
        </w:rPr>
        <w:t>1</w:t>
      </w:r>
      <w:r w:rsidR="008A6EE9">
        <w:rPr>
          <w:b/>
          <w:bCs/>
          <w:lang w:val="en-US"/>
        </w:rPr>
        <w:t>4</w:t>
      </w:r>
      <w:r w:rsidRPr="00B14A88">
        <w:rPr>
          <w:b/>
          <w:bCs/>
          <w:lang w:val="en-US"/>
        </w:rPr>
        <w:t xml:space="preserve">. </w:t>
      </w:r>
      <w:r w:rsidRPr="0019289A">
        <w:rPr>
          <w:lang w:val="en-US"/>
        </w:rPr>
        <w:t xml:space="preserve">Oral model optimization using </w:t>
      </w:r>
      <w:proofErr w:type="spellStart"/>
      <w:r w:rsidRPr="0019289A">
        <w:rPr>
          <w:lang w:val="en-US"/>
        </w:rPr>
        <w:t>Incecayir</w:t>
      </w:r>
      <w:proofErr w:type="spellEnd"/>
      <w:r w:rsidRPr="0019289A">
        <w:rPr>
          <w:lang w:val="en-US"/>
        </w:rPr>
        <w:t xml:space="preserve"> 2007, 200 mg IR formulation single dose dataset.</w:t>
      </w:r>
    </w:p>
    <w:p w14:paraId="369627E5" w14:textId="77777777" w:rsidR="00B37868" w:rsidRPr="00B364E4" w:rsidRDefault="00B37868" w:rsidP="00B14A88">
      <w:pPr>
        <w:rPr>
          <w:b/>
          <w:bCs/>
          <w:lang w:val="en-US"/>
        </w:rPr>
      </w:pPr>
    </w:p>
    <w:p w14:paraId="50D41FE6" w14:textId="06C6D441" w:rsidR="00B14A88" w:rsidRDefault="00CC2E96" w:rsidP="00B14A88">
      <w:pPr>
        <w:rPr>
          <w:lang w:val="en-US"/>
        </w:rPr>
      </w:pPr>
      <w:r w:rsidRPr="00CC2E96">
        <w:rPr>
          <w:noProof/>
          <w:lang w:val="en-US"/>
        </w:rPr>
        <w:drawing>
          <wp:inline distT="0" distB="0" distL="0" distR="0" wp14:anchorId="28F3BD61" wp14:editId="173092EF">
            <wp:extent cx="4140000" cy="34520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20">
                      <a:extLst>
                        <a:ext uri="{28A0092B-C50C-407E-A947-70E740481C1C}">
                          <a14:useLocalDpi xmlns:a14="http://schemas.microsoft.com/office/drawing/2010/main" val="0"/>
                        </a:ext>
                      </a:extLst>
                    </a:blip>
                    <a:srcRect r="19659" b="19538"/>
                    <a:stretch/>
                  </pic:blipFill>
                  <pic:spPr bwMode="auto">
                    <a:xfrm>
                      <a:off x="0" y="0"/>
                      <a:ext cx="4140000" cy="3452085"/>
                    </a:xfrm>
                    <a:prstGeom prst="rect">
                      <a:avLst/>
                    </a:prstGeom>
                    <a:noFill/>
                    <a:ln>
                      <a:noFill/>
                    </a:ln>
                    <a:extLst>
                      <a:ext uri="{53640926-AAD7-44D8-BBD7-CCE9431645EC}">
                        <a14:shadowObscured xmlns:a14="http://schemas.microsoft.com/office/drawing/2010/main"/>
                      </a:ext>
                    </a:extLst>
                  </pic:spPr>
                </pic:pic>
              </a:graphicData>
            </a:graphic>
          </wp:inline>
        </w:drawing>
      </w:r>
    </w:p>
    <w:p w14:paraId="43BA5D02" w14:textId="1EB24363" w:rsidR="00B364E4" w:rsidRDefault="00B364E4" w:rsidP="00B14A88">
      <w:pPr>
        <w:rPr>
          <w:b/>
          <w:bCs/>
          <w:lang w:val="en-US"/>
        </w:rPr>
      </w:pPr>
      <w:r w:rsidRPr="00B14A88">
        <w:rPr>
          <w:b/>
          <w:bCs/>
          <w:lang w:val="en-US"/>
        </w:rPr>
        <w:t xml:space="preserve">Figure </w:t>
      </w:r>
      <w:r>
        <w:rPr>
          <w:b/>
          <w:bCs/>
          <w:lang w:val="en-US"/>
        </w:rPr>
        <w:t>1</w:t>
      </w:r>
      <w:r w:rsidR="008A6EE9">
        <w:rPr>
          <w:b/>
          <w:bCs/>
          <w:lang w:val="en-US"/>
        </w:rPr>
        <w:t>5</w:t>
      </w:r>
      <w:r w:rsidRPr="00B14A88">
        <w:rPr>
          <w:b/>
          <w:bCs/>
          <w:lang w:val="en-US"/>
        </w:rPr>
        <w:t xml:space="preserve">. </w:t>
      </w:r>
      <w:r w:rsidRPr="0019289A">
        <w:rPr>
          <w:lang w:val="en-US"/>
        </w:rPr>
        <w:t>Oral model optimization using Wootton 1997, 200 mg IR formulation single dose dataset.</w:t>
      </w:r>
    </w:p>
    <w:p w14:paraId="2C916CFF" w14:textId="5254B5FE" w:rsidR="00C668E7" w:rsidRDefault="00C668E7" w:rsidP="00B14A88">
      <w:pPr>
        <w:rPr>
          <w:b/>
          <w:bCs/>
          <w:lang w:val="en-US"/>
        </w:rPr>
      </w:pPr>
    </w:p>
    <w:p w14:paraId="16D6B4EE" w14:textId="5416874A" w:rsidR="00C668E7" w:rsidRDefault="00CC2E96" w:rsidP="00B14A88">
      <w:pPr>
        <w:rPr>
          <w:b/>
          <w:bCs/>
          <w:lang w:val="en-US"/>
        </w:rPr>
      </w:pPr>
      <w:r w:rsidRPr="00CC2E96">
        <w:rPr>
          <w:b/>
          <w:bCs/>
          <w:noProof/>
          <w:lang w:val="en-US"/>
        </w:rPr>
        <w:lastRenderedPageBreak/>
        <w:drawing>
          <wp:inline distT="0" distB="0" distL="0" distR="0" wp14:anchorId="74DF780F" wp14:editId="76D90EB2">
            <wp:extent cx="4140000" cy="344687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21">
                      <a:extLst>
                        <a:ext uri="{28A0092B-C50C-407E-A947-70E740481C1C}">
                          <a14:useLocalDpi xmlns:a14="http://schemas.microsoft.com/office/drawing/2010/main" val="0"/>
                        </a:ext>
                      </a:extLst>
                    </a:blip>
                    <a:srcRect r="19538" b="19538"/>
                    <a:stretch/>
                  </pic:blipFill>
                  <pic:spPr bwMode="auto">
                    <a:xfrm>
                      <a:off x="0" y="0"/>
                      <a:ext cx="4140000" cy="3446878"/>
                    </a:xfrm>
                    <a:prstGeom prst="rect">
                      <a:avLst/>
                    </a:prstGeom>
                    <a:noFill/>
                    <a:ln>
                      <a:noFill/>
                    </a:ln>
                    <a:extLst>
                      <a:ext uri="{53640926-AAD7-44D8-BBD7-CCE9431645EC}">
                        <a14:shadowObscured xmlns:a14="http://schemas.microsoft.com/office/drawing/2010/main"/>
                      </a:ext>
                    </a:extLst>
                  </pic:spPr>
                </pic:pic>
              </a:graphicData>
            </a:graphic>
          </wp:inline>
        </w:drawing>
      </w:r>
    </w:p>
    <w:p w14:paraId="518556E8" w14:textId="3CE220B9" w:rsidR="00C668E7" w:rsidRDefault="00C668E7" w:rsidP="00C668E7">
      <w:pPr>
        <w:rPr>
          <w:b/>
          <w:bCs/>
          <w:lang w:val="en-US"/>
        </w:rPr>
      </w:pPr>
      <w:r w:rsidRPr="00B14A88">
        <w:rPr>
          <w:b/>
          <w:bCs/>
          <w:lang w:val="en-US"/>
        </w:rPr>
        <w:t xml:space="preserve">Figure </w:t>
      </w:r>
      <w:r>
        <w:rPr>
          <w:b/>
          <w:bCs/>
          <w:lang w:val="en-US"/>
        </w:rPr>
        <w:t>1</w:t>
      </w:r>
      <w:r w:rsidR="008A6EE9">
        <w:rPr>
          <w:b/>
          <w:bCs/>
          <w:lang w:val="en-US"/>
        </w:rPr>
        <w:t>6</w:t>
      </w:r>
      <w:r w:rsidRPr="00B14A88">
        <w:rPr>
          <w:b/>
          <w:bCs/>
          <w:lang w:val="en-US"/>
        </w:rPr>
        <w:t xml:space="preserve">. </w:t>
      </w:r>
      <w:r w:rsidRPr="00521726">
        <w:rPr>
          <w:lang w:val="en-US"/>
        </w:rPr>
        <w:t>Oral model optimization using Depot 1990, 300 mg IR formulation single dose dataset.</w:t>
      </w:r>
    </w:p>
    <w:p w14:paraId="73BC9783" w14:textId="250D6557" w:rsidR="00C56343" w:rsidRDefault="00C56343" w:rsidP="00B14A88">
      <w:pPr>
        <w:rPr>
          <w:b/>
          <w:bCs/>
          <w:lang w:val="en-US"/>
        </w:rPr>
      </w:pPr>
    </w:p>
    <w:p w14:paraId="08D79707" w14:textId="1C5F57F0" w:rsidR="00352D7F" w:rsidRDefault="005B5B54" w:rsidP="00B14A88">
      <w:pPr>
        <w:rPr>
          <w:b/>
          <w:bCs/>
          <w:lang w:val="en-US"/>
        </w:rPr>
      </w:pPr>
      <w:r w:rsidRPr="005B5B54">
        <w:rPr>
          <w:b/>
          <w:bCs/>
          <w:noProof/>
          <w:lang w:val="en-US"/>
        </w:rPr>
        <w:drawing>
          <wp:inline distT="0" distB="0" distL="0" distR="0" wp14:anchorId="551A955C" wp14:editId="20A46A69">
            <wp:extent cx="4140000" cy="34568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r="19591" b="19444"/>
                    <a:stretch/>
                  </pic:blipFill>
                  <pic:spPr bwMode="auto">
                    <a:xfrm>
                      <a:off x="0" y="0"/>
                      <a:ext cx="4140000" cy="3456877"/>
                    </a:xfrm>
                    <a:prstGeom prst="rect">
                      <a:avLst/>
                    </a:prstGeom>
                    <a:noFill/>
                    <a:ln>
                      <a:noFill/>
                    </a:ln>
                    <a:extLst>
                      <a:ext uri="{53640926-AAD7-44D8-BBD7-CCE9431645EC}">
                        <a14:shadowObscured xmlns:a14="http://schemas.microsoft.com/office/drawing/2010/main"/>
                      </a:ext>
                    </a:extLst>
                  </pic:spPr>
                </pic:pic>
              </a:graphicData>
            </a:graphic>
          </wp:inline>
        </w:drawing>
      </w:r>
    </w:p>
    <w:p w14:paraId="3A1D11BE" w14:textId="6F2F5C8F" w:rsidR="00C56343" w:rsidRDefault="00C56343" w:rsidP="00B14A88">
      <w:pPr>
        <w:rPr>
          <w:lang w:val="en-US"/>
        </w:rPr>
      </w:pPr>
      <w:r>
        <w:rPr>
          <w:b/>
          <w:bCs/>
          <w:lang w:val="en-US"/>
        </w:rPr>
        <w:t>Figure 1</w:t>
      </w:r>
      <w:r w:rsidR="008A6EE9">
        <w:rPr>
          <w:b/>
          <w:bCs/>
          <w:lang w:val="en-US"/>
        </w:rPr>
        <w:t>7</w:t>
      </w:r>
      <w:r>
        <w:rPr>
          <w:b/>
          <w:bCs/>
          <w:lang w:val="en-US"/>
        </w:rPr>
        <w:t xml:space="preserve">. </w:t>
      </w:r>
      <w:r w:rsidRPr="0019289A">
        <w:rPr>
          <w:lang w:val="en-US"/>
        </w:rPr>
        <w:t>Model-fitted vs observed concentrations of all model-building PO datasets. Dashed line represents the line of identity.</w:t>
      </w:r>
      <w:r w:rsidR="00A5468A" w:rsidRPr="0019289A">
        <w:rPr>
          <w:lang w:val="en-US"/>
        </w:rPr>
        <w:t xml:space="preserve"> Calculated average fold error (AFE) was 0.95 and absolute AFE was 1.27.</w:t>
      </w:r>
    </w:p>
    <w:p w14:paraId="57B2CA08" w14:textId="1D2EB2D4" w:rsidR="009E00CC" w:rsidRDefault="009E00CC" w:rsidP="00B14A88">
      <w:pPr>
        <w:rPr>
          <w:lang w:val="en-US"/>
        </w:rPr>
      </w:pPr>
    </w:p>
    <w:p w14:paraId="238F4124" w14:textId="50D6E9AE" w:rsidR="009D67D3" w:rsidRDefault="009D67D3" w:rsidP="00B14A88">
      <w:pPr>
        <w:rPr>
          <w:lang w:val="en-US"/>
        </w:rPr>
      </w:pPr>
      <w:r w:rsidRPr="009D67D3">
        <w:rPr>
          <w:noProof/>
          <w:lang w:val="en-US"/>
        </w:rPr>
        <w:lastRenderedPageBreak/>
        <w:drawing>
          <wp:inline distT="0" distB="0" distL="0" distR="0" wp14:anchorId="75B17AFD" wp14:editId="0A54D4EB">
            <wp:extent cx="4140000" cy="3452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r="19659" b="19538"/>
                    <a:stretch/>
                  </pic:blipFill>
                  <pic:spPr bwMode="auto">
                    <a:xfrm>
                      <a:off x="0" y="0"/>
                      <a:ext cx="4140000" cy="3452085"/>
                    </a:xfrm>
                    <a:prstGeom prst="rect">
                      <a:avLst/>
                    </a:prstGeom>
                    <a:noFill/>
                    <a:ln>
                      <a:noFill/>
                    </a:ln>
                    <a:extLst>
                      <a:ext uri="{53640926-AAD7-44D8-BBD7-CCE9431645EC}">
                        <a14:shadowObscured xmlns:a14="http://schemas.microsoft.com/office/drawing/2010/main"/>
                      </a:ext>
                    </a:extLst>
                  </pic:spPr>
                </pic:pic>
              </a:graphicData>
            </a:graphic>
          </wp:inline>
        </w:drawing>
      </w:r>
    </w:p>
    <w:p w14:paraId="198B5843" w14:textId="69360096" w:rsidR="00A861AA" w:rsidRDefault="00886A61" w:rsidP="00A861AA">
      <w:pPr>
        <w:rPr>
          <w:b/>
          <w:bCs/>
        </w:rPr>
      </w:pPr>
      <w:r w:rsidRPr="00A861AA">
        <w:rPr>
          <w:b/>
          <w:bCs/>
          <w:lang w:val="en-US"/>
        </w:rPr>
        <w:t>Figure 18.</w:t>
      </w:r>
      <w:r>
        <w:rPr>
          <w:lang w:val="en-US"/>
        </w:rPr>
        <w:t xml:space="preserve"> </w:t>
      </w:r>
      <w:bookmarkStart w:id="14" w:name="_Hlk66432502"/>
      <w:r w:rsidR="00A861AA" w:rsidRPr="0019289A">
        <w:t>Simulation for model verification. Observed data reported as mean (circles) with standard deviation (error bars).</w:t>
      </w:r>
      <w:bookmarkEnd w:id="14"/>
    </w:p>
    <w:p w14:paraId="5FCF9F16" w14:textId="11C5B824" w:rsidR="00886A61" w:rsidRDefault="00886A61" w:rsidP="00B14A88">
      <w:pPr>
        <w:rPr>
          <w:lang w:val="en-US"/>
        </w:rPr>
      </w:pPr>
    </w:p>
    <w:p w14:paraId="3892409C" w14:textId="5DC581ED" w:rsidR="00886A61" w:rsidRDefault="00886A61" w:rsidP="00B14A88">
      <w:pPr>
        <w:rPr>
          <w:lang w:val="en-US"/>
        </w:rPr>
      </w:pPr>
    </w:p>
    <w:p w14:paraId="7D165874" w14:textId="0F0FBA1F" w:rsidR="00886A61" w:rsidRDefault="00886A61" w:rsidP="00B14A88">
      <w:pPr>
        <w:rPr>
          <w:lang w:val="en-US"/>
        </w:rPr>
      </w:pPr>
      <w:r w:rsidRPr="00886A61">
        <w:rPr>
          <w:noProof/>
          <w:lang w:val="en-US"/>
        </w:rPr>
        <w:drawing>
          <wp:inline distT="0" distB="0" distL="0" distR="0" wp14:anchorId="6A6AA87E" wp14:editId="3940130A">
            <wp:extent cx="4140000" cy="345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r="19244" b="19226"/>
                    <a:stretch/>
                  </pic:blipFill>
                  <pic:spPr bwMode="auto">
                    <a:xfrm>
                      <a:off x="0" y="0"/>
                      <a:ext cx="4140000" cy="3450000"/>
                    </a:xfrm>
                    <a:prstGeom prst="rect">
                      <a:avLst/>
                    </a:prstGeom>
                    <a:noFill/>
                    <a:ln>
                      <a:noFill/>
                    </a:ln>
                    <a:extLst>
                      <a:ext uri="{53640926-AAD7-44D8-BBD7-CCE9431645EC}">
                        <a14:shadowObscured xmlns:a14="http://schemas.microsoft.com/office/drawing/2010/main"/>
                      </a:ext>
                    </a:extLst>
                  </pic:spPr>
                </pic:pic>
              </a:graphicData>
            </a:graphic>
          </wp:inline>
        </w:drawing>
      </w:r>
    </w:p>
    <w:p w14:paraId="6963EDF5" w14:textId="36FEE9C4" w:rsidR="00886A61" w:rsidRPr="0019289A" w:rsidRDefault="00886A61" w:rsidP="00B14A88">
      <w:pPr>
        <w:rPr>
          <w:lang w:val="en-US"/>
        </w:rPr>
      </w:pPr>
      <w:r w:rsidRPr="00A861AA">
        <w:rPr>
          <w:b/>
          <w:bCs/>
          <w:lang w:val="en-US"/>
        </w:rPr>
        <w:t>Figure 19.</w:t>
      </w:r>
      <w:r w:rsidR="00A861AA" w:rsidRPr="00A861AA">
        <w:rPr>
          <w:b/>
          <w:bCs/>
        </w:rPr>
        <w:t xml:space="preserve"> </w:t>
      </w:r>
      <w:r w:rsidR="00A861AA" w:rsidRPr="0019289A">
        <w:t>Simulation for model verification. Observed data reported as mean (circles) with standard deviation (error bars).</w:t>
      </w:r>
    </w:p>
    <w:p w14:paraId="4671D2D3" w14:textId="17B1B635" w:rsidR="00886A61" w:rsidRDefault="00886A61" w:rsidP="00B14A88">
      <w:pPr>
        <w:rPr>
          <w:lang w:val="en-US"/>
        </w:rPr>
      </w:pPr>
    </w:p>
    <w:p w14:paraId="17A7C2A8" w14:textId="669B531E" w:rsidR="00886A61" w:rsidRDefault="00E20460" w:rsidP="00B14A88">
      <w:pPr>
        <w:rPr>
          <w:lang w:val="en-US"/>
        </w:rPr>
      </w:pPr>
      <w:r w:rsidRPr="00E20460">
        <w:rPr>
          <w:noProof/>
          <w:lang w:val="en-US"/>
        </w:rPr>
        <w:lastRenderedPageBreak/>
        <w:drawing>
          <wp:inline distT="0" distB="0" distL="0" distR="0" wp14:anchorId="40178561" wp14:editId="7C4B2955">
            <wp:extent cx="4140000" cy="3453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r="19466" b="19359"/>
                    <a:stretch/>
                  </pic:blipFill>
                  <pic:spPr bwMode="auto">
                    <a:xfrm>
                      <a:off x="0" y="0"/>
                      <a:ext cx="4140000" cy="3453812"/>
                    </a:xfrm>
                    <a:prstGeom prst="rect">
                      <a:avLst/>
                    </a:prstGeom>
                    <a:noFill/>
                    <a:ln>
                      <a:noFill/>
                    </a:ln>
                    <a:extLst>
                      <a:ext uri="{53640926-AAD7-44D8-BBD7-CCE9431645EC}">
                        <a14:shadowObscured xmlns:a14="http://schemas.microsoft.com/office/drawing/2010/main"/>
                      </a:ext>
                    </a:extLst>
                  </pic:spPr>
                </pic:pic>
              </a:graphicData>
            </a:graphic>
          </wp:inline>
        </w:drawing>
      </w:r>
    </w:p>
    <w:p w14:paraId="6FD083B5" w14:textId="71E10A11" w:rsidR="00027CBC" w:rsidRDefault="00027CBC" w:rsidP="00B14A88">
      <w:pPr>
        <w:rPr>
          <w:b/>
          <w:bCs/>
        </w:rPr>
      </w:pPr>
      <w:r w:rsidRPr="00A861AA">
        <w:rPr>
          <w:b/>
          <w:bCs/>
          <w:lang w:val="en-US"/>
        </w:rPr>
        <w:t xml:space="preserve">Figure 20. </w:t>
      </w:r>
      <w:r w:rsidR="00A861AA" w:rsidRPr="0019289A">
        <w:t>Simulation for model verification. Observed data reported as mean (circles) with standard deviation (error bars).</w:t>
      </w:r>
    </w:p>
    <w:p w14:paraId="614C2529" w14:textId="1563C0AB" w:rsidR="0090461D" w:rsidRDefault="0090461D" w:rsidP="00B14A88">
      <w:pPr>
        <w:rPr>
          <w:b/>
          <w:bCs/>
        </w:rPr>
      </w:pPr>
    </w:p>
    <w:p w14:paraId="2EE32C53" w14:textId="3B917B57" w:rsidR="00A856CD" w:rsidRDefault="00A856CD" w:rsidP="00B14A88">
      <w:pPr>
        <w:rPr>
          <w:b/>
          <w:bCs/>
        </w:rPr>
      </w:pPr>
      <w:r w:rsidRPr="00A856CD">
        <w:rPr>
          <w:b/>
          <w:bCs/>
          <w:noProof/>
        </w:rPr>
        <w:drawing>
          <wp:inline distT="0" distB="0" distL="0" distR="0" wp14:anchorId="5551E894" wp14:editId="795FC802">
            <wp:extent cx="4140000" cy="3466468"/>
            <wp:effectExtent l="0" t="0" r="0" b="635"/>
            <wp:docPr id="11" name="Content Placeholder 22">
              <a:extLst xmlns:a="http://schemas.openxmlformats.org/drawingml/2006/main">
                <a:ext uri="{FF2B5EF4-FFF2-40B4-BE49-F238E27FC236}">
                  <a16:creationId xmlns:a16="http://schemas.microsoft.com/office/drawing/2014/main" id="{73D0D827-660A-44C5-BCD7-036CD81863E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Content Placeholder 22">
                      <a:extLst>
                        <a:ext uri="{FF2B5EF4-FFF2-40B4-BE49-F238E27FC236}">
                          <a16:creationId xmlns:a16="http://schemas.microsoft.com/office/drawing/2014/main" id="{73D0D827-660A-44C5-BCD7-036CD81863E0}"/>
                        </a:ext>
                      </a:extLst>
                    </pic:cNvPr>
                    <pic:cNvPicPr>
                      <a:picLocks noGrp="1" noChangeAspect="1"/>
                    </pic:cNvPicPr>
                  </pic:nvPicPr>
                  <pic:blipFill rotWithShape="1">
                    <a:blip r:embed="rId26"/>
                    <a:srcRect r="19547" b="19163"/>
                    <a:stretch/>
                  </pic:blipFill>
                  <pic:spPr>
                    <a:xfrm>
                      <a:off x="0" y="0"/>
                      <a:ext cx="4140000" cy="3466468"/>
                    </a:xfrm>
                    <a:prstGeom prst="rect">
                      <a:avLst/>
                    </a:prstGeom>
                  </pic:spPr>
                </pic:pic>
              </a:graphicData>
            </a:graphic>
          </wp:inline>
        </w:drawing>
      </w:r>
    </w:p>
    <w:p w14:paraId="57357C57" w14:textId="6BDF4AAD" w:rsidR="00A856CD" w:rsidRPr="0019289A" w:rsidRDefault="00A856CD" w:rsidP="00B14A88">
      <w:r>
        <w:rPr>
          <w:b/>
          <w:bCs/>
        </w:rPr>
        <w:t xml:space="preserve">Figure 21. </w:t>
      </w:r>
      <w:r w:rsidR="002C1D17" w:rsidRPr="0019289A">
        <w:t xml:space="preserve">Adult population PBPK simulation </w:t>
      </w:r>
      <w:r w:rsidR="003370A2">
        <w:t>(line = mean; gray shaded area = 90</w:t>
      </w:r>
      <w:r w:rsidR="003370A2" w:rsidRPr="003370A2">
        <w:rPr>
          <w:vertAlign w:val="superscript"/>
        </w:rPr>
        <w:t>th</w:t>
      </w:r>
      <w:r w:rsidR="003370A2">
        <w:t xml:space="preserve"> prediction interval) </w:t>
      </w:r>
      <w:r w:rsidR="002C1D17" w:rsidRPr="0019289A">
        <w:t xml:space="preserve">compared to observed data from Ebert 2000. </w:t>
      </w:r>
    </w:p>
    <w:p w14:paraId="734AAC27" w14:textId="77777777" w:rsidR="00A856CD" w:rsidRDefault="00A856CD" w:rsidP="00B14A88">
      <w:pPr>
        <w:rPr>
          <w:b/>
          <w:bCs/>
        </w:rPr>
      </w:pPr>
    </w:p>
    <w:p w14:paraId="55995C48" w14:textId="50353A61" w:rsidR="00A856CD" w:rsidRDefault="00A856CD" w:rsidP="00B14A88">
      <w:pPr>
        <w:rPr>
          <w:b/>
          <w:bCs/>
        </w:rPr>
      </w:pPr>
      <w:r w:rsidRPr="00A856CD">
        <w:rPr>
          <w:b/>
          <w:bCs/>
          <w:noProof/>
        </w:rPr>
        <w:lastRenderedPageBreak/>
        <w:drawing>
          <wp:inline distT="0" distB="0" distL="0" distR="0" wp14:anchorId="0D5AF77A" wp14:editId="036101DF">
            <wp:extent cx="4140000" cy="3465101"/>
            <wp:effectExtent l="0" t="0" r="0" b="0"/>
            <wp:docPr id="12" name="Content Placeholder 26">
              <a:extLst xmlns:a="http://schemas.openxmlformats.org/drawingml/2006/main">
                <a:ext uri="{FF2B5EF4-FFF2-40B4-BE49-F238E27FC236}">
                  <a16:creationId xmlns:a16="http://schemas.microsoft.com/office/drawing/2014/main" id="{8042FAD8-8AC0-4D3E-A863-2D1EC6EDF13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 name="Content Placeholder 26">
                      <a:extLst>
                        <a:ext uri="{FF2B5EF4-FFF2-40B4-BE49-F238E27FC236}">
                          <a16:creationId xmlns:a16="http://schemas.microsoft.com/office/drawing/2014/main" id="{8042FAD8-8AC0-4D3E-A863-2D1EC6EDF132}"/>
                        </a:ext>
                      </a:extLst>
                    </pic:cNvPr>
                    <pic:cNvPicPr>
                      <a:picLocks noGrp="1" noChangeAspect="1"/>
                    </pic:cNvPicPr>
                  </pic:nvPicPr>
                  <pic:blipFill rotWithShape="1">
                    <a:blip r:embed="rId27"/>
                    <a:srcRect r="19352" b="18999"/>
                    <a:stretch/>
                  </pic:blipFill>
                  <pic:spPr>
                    <a:xfrm>
                      <a:off x="0" y="0"/>
                      <a:ext cx="4140000" cy="3465101"/>
                    </a:xfrm>
                    <a:prstGeom prst="rect">
                      <a:avLst/>
                    </a:prstGeom>
                  </pic:spPr>
                </pic:pic>
              </a:graphicData>
            </a:graphic>
          </wp:inline>
        </w:drawing>
      </w:r>
    </w:p>
    <w:p w14:paraId="250D8530" w14:textId="0C07C909" w:rsidR="00A856CD" w:rsidRDefault="00A856CD" w:rsidP="00B14A88">
      <w:pPr>
        <w:rPr>
          <w:b/>
          <w:bCs/>
        </w:rPr>
      </w:pPr>
      <w:r>
        <w:rPr>
          <w:b/>
          <w:bCs/>
        </w:rPr>
        <w:t xml:space="preserve">Figure 22. </w:t>
      </w:r>
      <w:r w:rsidR="002C1D17" w:rsidRPr="0019289A">
        <w:t xml:space="preserve">Adult population PBPK simulation </w:t>
      </w:r>
      <w:r w:rsidR="003370A2">
        <w:t>(line = mean; gray shaded area = 90</w:t>
      </w:r>
      <w:r w:rsidR="003370A2" w:rsidRPr="003370A2">
        <w:rPr>
          <w:vertAlign w:val="superscript"/>
        </w:rPr>
        <w:t>th</w:t>
      </w:r>
      <w:r w:rsidR="003370A2">
        <w:t xml:space="preserve"> prediction interval) </w:t>
      </w:r>
      <w:r w:rsidR="003370A2" w:rsidRPr="0019289A">
        <w:t>compared</w:t>
      </w:r>
      <w:r w:rsidR="002C1D17" w:rsidRPr="0019289A">
        <w:t xml:space="preserve"> to observed data from Birnbaum 2001.</w:t>
      </w:r>
    </w:p>
    <w:p w14:paraId="1C90319A" w14:textId="77777777" w:rsidR="0019289A" w:rsidRDefault="0019289A" w:rsidP="00B14A88">
      <w:pPr>
        <w:rPr>
          <w:b/>
          <w:bCs/>
        </w:rPr>
      </w:pPr>
    </w:p>
    <w:p w14:paraId="5285E968" w14:textId="551DCC36" w:rsidR="00A856CD" w:rsidRDefault="00A856CD" w:rsidP="00B14A88">
      <w:pPr>
        <w:rPr>
          <w:b/>
          <w:bCs/>
        </w:rPr>
      </w:pPr>
      <w:r w:rsidRPr="00A856CD">
        <w:rPr>
          <w:b/>
          <w:bCs/>
          <w:noProof/>
        </w:rPr>
        <w:drawing>
          <wp:inline distT="0" distB="0" distL="0" distR="0" wp14:anchorId="209D2082" wp14:editId="4F5B87E3">
            <wp:extent cx="4140000" cy="3450470"/>
            <wp:effectExtent l="0" t="0" r="0" b="0"/>
            <wp:docPr id="9" name="Content Placeholder 8">
              <a:extLst xmlns:a="http://schemas.openxmlformats.org/drawingml/2006/main">
                <a:ext uri="{FF2B5EF4-FFF2-40B4-BE49-F238E27FC236}">
                  <a16:creationId xmlns:a16="http://schemas.microsoft.com/office/drawing/2014/main" id="{9A04077D-FE44-41C4-9986-B8C7632AA08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9A04077D-FE44-41C4-9986-B8C7632AA08F}"/>
                        </a:ext>
                      </a:extLst>
                    </pic:cNvPr>
                    <pic:cNvPicPr>
                      <a:picLocks noGrp="1" noChangeAspect="1"/>
                    </pic:cNvPicPr>
                  </pic:nvPicPr>
                  <pic:blipFill rotWithShape="1">
                    <a:blip r:embed="rId28"/>
                    <a:srcRect r="19197" b="19186"/>
                    <a:stretch/>
                  </pic:blipFill>
                  <pic:spPr>
                    <a:xfrm>
                      <a:off x="0" y="0"/>
                      <a:ext cx="4140000" cy="3450470"/>
                    </a:xfrm>
                    <a:prstGeom prst="rect">
                      <a:avLst/>
                    </a:prstGeom>
                  </pic:spPr>
                </pic:pic>
              </a:graphicData>
            </a:graphic>
          </wp:inline>
        </w:drawing>
      </w:r>
    </w:p>
    <w:p w14:paraId="733024FB" w14:textId="2BF5706D" w:rsidR="00A856CD" w:rsidRDefault="00A856CD" w:rsidP="00B14A88">
      <w:pPr>
        <w:rPr>
          <w:b/>
          <w:bCs/>
        </w:rPr>
      </w:pPr>
      <w:r>
        <w:rPr>
          <w:b/>
          <w:bCs/>
        </w:rPr>
        <w:t xml:space="preserve">Figure 23. </w:t>
      </w:r>
      <w:r w:rsidR="002C1D17" w:rsidRPr="0019289A">
        <w:t xml:space="preserve">Adult population PBPK simulation </w:t>
      </w:r>
      <w:r w:rsidR="003370A2">
        <w:t>(line = mean; gray shaded area = 90</w:t>
      </w:r>
      <w:r w:rsidR="003370A2" w:rsidRPr="003370A2">
        <w:rPr>
          <w:vertAlign w:val="superscript"/>
        </w:rPr>
        <w:t>th</w:t>
      </w:r>
      <w:r w:rsidR="003370A2">
        <w:t xml:space="preserve"> prediction interval) </w:t>
      </w:r>
      <w:r w:rsidR="003370A2" w:rsidRPr="0019289A">
        <w:t xml:space="preserve">compared </w:t>
      </w:r>
      <w:r w:rsidR="002C1D17" w:rsidRPr="0019289A">
        <w:t xml:space="preserve">to observed data from </w:t>
      </w:r>
      <w:proofErr w:type="spellStart"/>
      <w:r w:rsidR="002C1D17" w:rsidRPr="0019289A">
        <w:t>Incecayir</w:t>
      </w:r>
      <w:proofErr w:type="spellEnd"/>
      <w:r w:rsidR="002C1D17" w:rsidRPr="0019289A">
        <w:t xml:space="preserve"> 2007.</w:t>
      </w:r>
    </w:p>
    <w:p w14:paraId="45E8F982" w14:textId="77777777" w:rsidR="00A856CD" w:rsidRDefault="00A856CD" w:rsidP="00B14A88">
      <w:pPr>
        <w:rPr>
          <w:b/>
          <w:bCs/>
        </w:rPr>
      </w:pPr>
    </w:p>
    <w:p w14:paraId="28186A2A" w14:textId="4EA2C7F2" w:rsidR="00A856CD" w:rsidRDefault="00A856CD" w:rsidP="00B14A88">
      <w:pPr>
        <w:rPr>
          <w:b/>
          <w:bCs/>
        </w:rPr>
      </w:pPr>
      <w:r w:rsidRPr="00A856CD">
        <w:rPr>
          <w:b/>
          <w:bCs/>
          <w:noProof/>
        </w:rPr>
        <w:lastRenderedPageBreak/>
        <w:drawing>
          <wp:inline distT="0" distB="0" distL="0" distR="0" wp14:anchorId="1298BF1F" wp14:editId="33EAA030">
            <wp:extent cx="4140000" cy="3593905"/>
            <wp:effectExtent l="0" t="0" r="0" b="0"/>
            <wp:docPr id="18" name="Content Placeholder 17">
              <a:extLst xmlns:a="http://schemas.openxmlformats.org/drawingml/2006/main">
                <a:ext uri="{FF2B5EF4-FFF2-40B4-BE49-F238E27FC236}">
                  <a16:creationId xmlns:a16="http://schemas.microsoft.com/office/drawing/2014/main" id="{DA0B3B05-45AA-4ADE-A261-B1A856DC04E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7">
                      <a:extLst>
                        <a:ext uri="{FF2B5EF4-FFF2-40B4-BE49-F238E27FC236}">
                          <a16:creationId xmlns:a16="http://schemas.microsoft.com/office/drawing/2014/main" id="{DA0B3B05-45AA-4ADE-A261-B1A856DC04EA}"/>
                        </a:ext>
                      </a:extLst>
                    </pic:cNvPr>
                    <pic:cNvPicPr>
                      <a:picLocks noGrp="1" noChangeAspect="1"/>
                    </pic:cNvPicPr>
                  </pic:nvPicPr>
                  <pic:blipFill rotWithShape="1">
                    <a:blip r:embed="rId29"/>
                    <a:srcRect r="20789" b="17485"/>
                    <a:stretch/>
                  </pic:blipFill>
                  <pic:spPr>
                    <a:xfrm>
                      <a:off x="0" y="0"/>
                      <a:ext cx="4140000" cy="3593905"/>
                    </a:xfrm>
                    <a:prstGeom prst="rect">
                      <a:avLst/>
                    </a:prstGeom>
                  </pic:spPr>
                </pic:pic>
              </a:graphicData>
            </a:graphic>
          </wp:inline>
        </w:drawing>
      </w:r>
    </w:p>
    <w:p w14:paraId="55DD6C6C" w14:textId="0CBB4F8B" w:rsidR="00A856CD" w:rsidRDefault="00A856CD" w:rsidP="00B14A88">
      <w:pPr>
        <w:rPr>
          <w:b/>
          <w:bCs/>
        </w:rPr>
      </w:pPr>
      <w:r>
        <w:rPr>
          <w:b/>
          <w:bCs/>
        </w:rPr>
        <w:t xml:space="preserve">Figure 24. </w:t>
      </w:r>
      <w:r w:rsidR="002C1D17" w:rsidRPr="0019289A">
        <w:t xml:space="preserve">Adult population PBPK simulation </w:t>
      </w:r>
      <w:r w:rsidR="003370A2">
        <w:t>(line = mean; gray shaded area = 90</w:t>
      </w:r>
      <w:r w:rsidR="003370A2" w:rsidRPr="003370A2">
        <w:rPr>
          <w:vertAlign w:val="superscript"/>
        </w:rPr>
        <w:t>th</w:t>
      </w:r>
      <w:r w:rsidR="003370A2">
        <w:t xml:space="preserve"> prediction interval) </w:t>
      </w:r>
      <w:r w:rsidR="003370A2" w:rsidRPr="0019289A">
        <w:t xml:space="preserve">compared </w:t>
      </w:r>
      <w:r w:rsidR="002C1D17" w:rsidRPr="0019289A">
        <w:t>to observed data from Hermann 2003.</w:t>
      </w:r>
    </w:p>
    <w:p w14:paraId="7C6CB37B" w14:textId="0B8CB37B" w:rsidR="0090461D" w:rsidRDefault="0090461D" w:rsidP="00B14A88">
      <w:pPr>
        <w:rPr>
          <w:b/>
          <w:bCs/>
          <w:lang w:val="en-US"/>
        </w:rPr>
      </w:pPr>
      <w:r>
        <w:rPr>
          <w:noProof/>
        </w:rPr>
        <w:drawing>
          <wp:inline distT="0" distB="0" distL="0" distR="0" wp14:anchorId="5DB71934" wp14:editId="059466C1">
            <wp:extent cx="4140000" cy="2783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140000" cy="2783289"/>
                    </a:xfrm>
                    <a:prstGeom prst="rect">
                      <a:avLst/>
                    </a:prstGeom>
                  </pic:spPr>
                </pic:pic>
              </a:graphicData>
            </a:graphic>
          </wp:inline>
        </w:drawing>
      </w:r>
    </w:p>
    <w:p w14:paraId="27A7EF70" w14:textId="3D70A479" w:rsidR="0090461D" w:rsidRDefault="0090461D" w:rsidP="00B14A88">
      <w:pPr>
        <w:rPr>
          <w:b/>
          <w:bCs/>
          <w:lang w:val="en-US"/>
        </w:rPr>
      </w:pPr>
      <w:r>
        <w:rPr>
          <w:b/>
          <w:bCs/>
          <w:lang w:val="en-US"/>
        </w:rPr>
        <w:t xml:space="preserve">Figure </w:t>
      </w:r>
      <w:r w:rsidR="00091FDB">
        <w:rPr>
          <w:b/>
          <w:bCs/>
          <w:lang w:val="en-US"/>
        </w:rPr>
        <w:t>25.</w:t>
      </w:r>
      <w:r w:rsidR="00BF71B6">
        <w:rPr>
          <w:b/>
          <w:bCs/>
          <w:lang w:val="en-US"/>
        </w:rPr>
        <w:t xml:space="preserve"> </w:t>
      </w:r>
      <w:r w:rsidR="00BF71B6" w:rsidRPr="0019289A">
        <w:rPr>
          <w:lang w:val="en-US"/>
        </w:rPr>
        <w:t xml:space="preserve">Ontogeny profile </w:t>
      </w:r>
      <w:r w:rsidR="0066528E" w:rsidRPr="0019289A">
        <w:rPr>
          <w:lang w:val="en-US"/>
        </w:rPr>
        <w:t xml:space="preserve">for </w:t>
      </w:r>
      <w:r w:rsidR="00BF71B6" w:rsidRPr="0019289A">
        <w:rPr>
          <w:lang w:val="en-US"/>
        </w:rPr>
        <w:t xml:space="preserve">UGT1A4 </w:t>
      </w:r>
      <w:r w:rsidR="0066528E" w:rsidRPr="0019289A">
        <w:rPr>
          <w:lang w:val="en-US"/>
        </w:rPr>
        <w:t xml:space="preserve">activity normalized to the adult value and </w:t>
      </w:r>
      <w:r w:rsidR="00BF71B6" w:rsidRPr="0019289A">
        <w:rPr>
          <w:lang w:val="en-US"/>
        </w:rPr>
        <w:t xml:space="preserve">described by a Hill function with the following parameters, mean </w:t>
      </w:r>
      <w:r w:rsidR="00BF71B6" w:rsidRPr="0019289A">
        <w:rPr>
          <w:rFonts w:cstheme="minorHAnsi"/>
          <w:lang w:val="en-US"/>
        </w:rPr>
        <w:t>±</w:t>
      </w:r>
      <w:r w:rsidR="00BF71B6" w:rsidRPr="0019289A">
        <w:rPr>
          <w:lang w:val="en-US"/>
        </w:rPr>
        <w:t xml:space="preserve"> SD: k = 1 </w:t>
      </w:r>
      <w:r w:rsidR="00BF71B6" w:rsidRPr="0019289A">
        <w:rPr>
          <w:rFonts w:cstheme="minorHAnsi"/>
          <w:lang w:val="en-US"/>
        </w:rPr>
        <w:t>± 0.5 (lognormal)</w:t>
      </w:r>
      <w:r w:rsidR="00BF71B6" w:rsidRPr="0019289A">
        <w:rPr>
          <w:lang w:val="en-US"/>
        </w:rPr>
        <w:t xml:space="preserve">, n = 4.54 </w:t>
      </w:r>
      <w:r w:rsidR="00BF71B6" w:rsidRPr="0019289A">
        <w:rPr>
          <w:rFonts w:cstheme="minorHAnsi"/>
          <w:lang w:val="en-US"/>
        </w:rPr>
        <w:t>± 1.2 (lognormal)</w:t>
      </w:r>
      <w:r w:rsidR="00BF71B6" w:rsidRPr="0019289A">
        <w:rPr>
          <w:lang w:val="en-US"/>
        </w:rPr>
        <w:t xml:space="preserve">, and A0.5 = 0.89 </w:t>
      </w:r>
      <w:r w:rsidR="00BF71B6" w:rsidRPr="0019289A">
        <w:rPr>
          <w:rFonts w:cstheme="minorHAnsi"/>
          <w:lang w:val="en-US"/>
        </w:rPr>
        <w:t>± 0.05 (normal).</w:t>
      </w:r>
      <w:r w:rsidR="00BF71B6" w:rsidRPr="0019289A">
        <w:rPr>
          <w:lang w:val="en-US"/>
        </w:rPr>
        <w:t xml:space="preserve"> PMA: postmenstrual age in years.</w:t>
      </w:r>
      <w:r w:rsidR="00BF71B6">
        <w:rPr>
          <w:b/>
          <w:bCs/>
          <w:lang w:val="en-US"/>
        </w:rPr>
        <w:t xml:space="preserve"> </w:t>
      </w:r>
    </w:p>
    <w:p w14:paraId="4CB541B3" w14:textId="77777777" w:rsidR="00091FDB" w:rsidRDefault="00091FDB" w:rsidP="00B14A88">
      <w:pPr>
        <w:rPr>
          <w:b/>
          <w:bCs/>
          <w:lang w:val="en-US"/>
        </w:rPr>
      </w:pPr>
    </w:p>
    <w:p w14:paraId="33E8BE1D" w14:textId="09A2CA76" w:rsidR="0090461D" w:rsidRPr="00A861AA" w:rsidRDefault="0090461D" w:rsidP="00B14A88">
      <w:pPr>
        <w:rPr>
          <w:b/>
          <w:bCs/>
          <w:lang w:val="en-US"/>
        </w:rPr>
      </w:pPr>
      <w:r>
        <w:rPr>
          <w:noProof/>
        </w:rPr>
        <w:lastRenderedPageBreak/>
        <w:drawing>
          <wp:inline distT="0" distB="0" distL="0" distR="0" wp14:anchorId="453DC791" wp14:editId="41F23661">
            <wp:extent cx="4140000" cy="27832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140000" cy="2783289"/>
                    </a:xfrm>
                    <a:prstGeom prst="rect">
                      <a:avLst/>
                    </a:prstGeom>
                  </pic:spPr>
                </pic:pic>
              </a:graphicData>
            </a:graphic>
          </wp:inline>
        </w:drawing>
      </w:r>
    </w:p>
    <w:p w14:paraId="10D31D23" w14:textId="25628083" w:rsidR="00A962EB" w:rsidRPr="0019289A" w:rsidRDefault="0090461D">
      <w:pPr>
        <w:rPr>
          <w:lang w:val="en-US"/>
        </w:rPr>
      </w:pPr>
      <w:r w:rsidRPr="0090461D">
        <w:rPr>
          <w:b/>
          <w:bCs/>
          <w:lang w:val="en-US"/>
        </w:rPr>
        <w:t>Figure</w:t>
      </w:r>
      <w:r w:rsidR="00091FDB">
        <w:rPr>
          <w:b/>
          <w:bCs/>
          <w:lang w:val="en-US"/>
        </w:rPr>
        <w:t xml:space="preserve"> 26.</w:t>
      </w:r>
      <w:r w:rsidR="00091FDB" w:rsidRPr="0019289A">
        <w:rPr>
          <w:lang w:val="en-US"/>
        </w:rPr>
        <w:t xml:space="preserve"> </w:t>
      </w:r>
      <w:r w:rsidR="00BF71B6" w:rsidRPr="0019289A">
        <w:rPr>
          <w:lang w:val="en-US"/>
        </w:rPr>
        <w:t xml:space="preserve">Ontogeny profile </w:t>
      </w:r>
      <w:r w:rsidR="0066528E" w:rsidRPr="0019289A">
        <w:rPr>
          <w:lang w:val="en-US"/>
        </w:rPr>
        <w:t xml:space="preserve">for </w:t>
      </w:r>
      <w:r w:rsidR="00BF71B6" w:rsidRPr="0019289A">
        <w:rPr>
          <w:lang w:val="en-US"/>
        </w:rPr>
        <w:t xml:space="preserve">UGT1A3 </w:t>
      </w:r>
      <w:r w:rsidR="0066528E" w:rsidRPr="0019289A">
        <w:rPr>
          <w:lang w:val="en-US"/>
        </w:rPr>
        <w:t xml:space="preserve">activity </w:t>
      </w:r>
      <w:r w:rsidR="00BF71B6" w:rsidRPr="0019289A">
        <w:rPr>
          <w:lang w:val="en-US"/>
        </w:rPr>
        <w:t>described by a linear function</w:t>
      </w:r>
      <w:r w:rsidR="0066528E" w:rsidRPr="0019289A">
        <w:rPr>
          <w:lang w:val="en-US"/>
        </w:rPr>
        <w:t xml:space="preserve"> and not </w:t>
      </w:r>
      <w:proofErr w:type="gramStart"/>
      <w:r w:rsidR="0066528E" w:rsidRPr="0019289A">
        <w:rPr>
          <w:lang w:val="en-US"/>
        </w:rPr>
        <w:t>age-dependent</w:t>
      </w:r>
      <w:proofErr w:type="gramEnd"/>
      <w:r w:rsidR="00BF71B6" w:rsidRPr="0019289A">
        <w:rPr>
          <w:lang w:val="en-US"/>
        </w:rPr>
        <w:t xml:space="preserve">. PMA: postmenstrual age in years. </w:t>
      </w:r>
    </w:p>
    <w:p w14:paraId="1F3A8B13" w14:textId="495CD75F" w:rsidR="00AF5184" w:rsidRDefault="00AF5184" w:rsidP="00A962EB"/>
    <w:p w14:paraId="4160FCF4" w14:textId="46A76250" w:rsidR="00AF5184" w:rsidRPr="00C355DE" w:rsidRDefault="00FE38D0" w:rsidP="00A962EB">
      <w:pPr>
        <w:rPr>
          <w:b/>
          <w:bCs/>
          <w:highlight w:val="yellow"/>
        </w:rPr>
      </w:pPr>
      <w:r>
        <w:rPr>
          <w:noProof/>
        </w:rPr>
        <w:drawing>
          <wp:inline distT="0" distB="0" distL="0" distR="0" wp14:anchorId="1E736BBC" wp14:editId="6E865E09">
            <wp:extent cx="4140000" cy="3548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140000" cy="3548319"/>
                    </a:xfrm>
                    <a:prstGeom prst="rect">
                      <a:avLst/>
                    </a:prstGeom>
                  </pic:spPr>
                </pic:pic>
              </a:graphicData>
            </a:graphic>
          </wp:inline>
        </w:drawing>
      </w:r>
    </w:p>
    <w:p w14:paraId="72AECA60" w14:textId="27E5A11C" w:rsidR="00AF5184" w:rsidRDefault="00AF5184" w:rsidP="00AF5184">
      <w:pPr>
        <w:rPr>
          <w:b/>
          <w:bCs/>
        </w:rPr>
      </w:pPr>
      <w:r w:rsidRPr="00C355DE">
        <w:rPr>
          <w:b/>
          <w:bCs/>
        </w:rPr>
        <w:t>Figure 2</w:t>
      </w:r>
      <w:r w:rsidR="00E073A6" w:rsidRPr="00C355DE">
        <w:rPr>
          <w:b/>
          <w:bCs/>
        </w:rPr>
        <w:t>7</w:t>
      </w:r>
      <w:r w:rsidRPr="00C355DE">
        <w:rPr>
          <w:b/>
          <w:bCs/>
        </w:rPr>
        <w:t xml:space="preserve">. </w:t>
      </w:r>
      <w:r w:rsidRPr="00C355DE">
        <w:t>Child population PBPK simulation</w:t>
      </w:r>
      <w:r w:rsidR="00E073A6" w:rsidRPr="00C355DE">
        <w:t xml:space="preserve"> </w:t>
      </w:r>
      <w:r w:rsidR="003370A2" w:rsidRPr="00C355DE">
        <w:t>(line = mean; gray shaded area = 90</w:t>
      </w:r>
      <w:r w:rsidR="003370A2" w:rsidRPr="00C355DE">
        <w:rPr>
          <w:vertAlign w:val="superscript"/>
        </w:rPr>
        <w:t>th</w:t>
      </w:r>
      <w:r w:rsidR="003370A2" w:rsidRPr="00C355DE">
        <w:t xml:space="preserve"> prediction interval) compared </w:t>
      </w:r>
      <w:r w:rsidR="00E073A6" w:rsidRPr="00C355DE">
        <w:t xml:space="preserve">with the </w:t>
      </w:r>
      <w:proofErr w:type="spellStart"/>
      <w:r w:rsidR="00E073A6" w:rsidRPr="00C355DE">
        <w:t>Vauzelle-Kervroeden</w:t>
      </w:r>
      <w:proofErr w:type="spellEnd"/>
      <w:r w:rsidR="00E073A6" w:rsidRPr="00C355DE">
        <w:t xml:space="preserve"> 1996 dataset (2 mg/kg, N = 10, 2.5 </w:t>
      </w:r>
      <w:r w:rsidR="00E073A6" w:rsidRPr="00C355DE">
        <w:rPr>
          <w:rFonts w:cstheme="minorHAnsi"/>
        </w:rPr>
        <w:t>±</w:t>
      </w:r>
      <w:r w:rsidR="00E073A6" w:rsidRPr="00C355DE">
        <w:t xml:space="preserve"> 1.4 </w:t>
      </w:r>
      <w:proofErr w:type="spellStart"/>
      <w:r w:rsidR="00E073A6" w:rsidRPr="00C355DE">
        <w:t>yrs</w:t>
      </w:r>
      <w:proofErr w:type="spellEnd"/>
      <w:r w:rsidR="00E073A6" w:rsidRPr="00C355DE">
        <w:t xml:space="preserve"> old) </w:t>
      </w:r>
      <w:r w:rsidRPr="00C355DE">
        <w:t>for model verification.</w:t>
      </w:r>
    </w:p>
    <w:p w14:paraId="1B1368A4" w14:textId="0E1188FB" w:rsidR="00F84CC3" w:rsidRPr="0090461D" w:rsidRDefault="00F84CC3">
      <w:pPr>
        <w:rPr>
          <w:rFonts w:asciiTheme="majorHAnsi" w:eastAsiaTheme="majorEastAsia" w:hAnsiTheme="majorHAnsi" w:cstheme="majorBidi"/>
          <w:b/>
          <w:bCs/>
          <w:color w:val="2F5496" w:themeColor="accent1" w:themeShade="BF"/>
          <w:sz w:val="26"/>
          <w:szCs w:val="26"/>
          <w:lang w:val="en-US"/>
        </w:rPr>
      </w:pPr>
      <w:r w:rsidRPr="0090461D">
        <w:rPr>
          <w:b/>
          <w:bCs/>
          <w:lang w:val="en-US"/>
        </w:rPr>
        <w:br w:type="page"/>
      </w:r>
    </w:p>
    <w:p w14:paraId="0E828B1A" w14:textId="5978AE59" w:rsidR="00020642" w:rsidRDefault="0088016B" w:rsidP="0090461D">
      <w:pPr>
        <w:pStyle w:val="Heading1"/>
        <w:rPr>
          <w:lang w:val="en-US"/>
        </w:rPr>
      </w:pPr>
      <w:bookmarkStart w:id="15" w:name="_Toc59970978"/>
      <w:r>
        <w:rPr>
          <w:lang w:val="en-US"/>
        </w:rPr>
        <w:lastRenderedPageBreak/>
        <w:t xml:space="preserve">5 </w:t>
      </w:r>
      <w:r w:rsidR="009E00CC">
        <w:rPr>
          <w:lang w:val="en-US"/>
        </w:rPr>
        <w:t>References</w:t>
      </w:r>
      <w:bookmarkEnd w:id="15"/>
    </w:p>
    <w:p w14:paraId="60A92D1F" w14:textId="77777777" w:rsidR="00020642" w:rsidRDefault="00020642" w:rsidP="009E00CC">
      <w:pPr>
        <w:rPr>
          <w:lang w:val="en-US"/>
        </w:rPr>
      </w:pPr>
    </w:p>
    <w:p w14:paraId="744D81D5" w14:textId="77777777" w:rsidR="0019211F" w:rsidRPr="0019211F" w:rsidRDefault="00020642" w:rsidP="0019211F">
      <w:pPr>
        <w:pStyle w:val="EndNoteBibliography"/>
      </w:pPr>
      <w:r>
        <w:fldChar w:fldCharType="begin"/>
      </w:r>
      <w:r>
        <w:instrText xml:space="preserve"> ADDIN EN.REFLIST </w:instrText>
      </w:r>
      <w:r>
        <w:fldChar w:fldCharType="separate"/>
      </w:r>
      <w:r w:rsidR="0019211F" w:rsidRPr="0019211F">
        <w:t>1.</w:t>
      </w:r>
      <w:r w:rsidR="0019211F" w:rsidRPr="0019211F">
        <w:tab/>
        <w:t>U.S. Food &amp; Drug Administration. LAMICITAL (Lamotrigine) Label. 2015.</w:t>
      </w:r>
    </w:p>
    <w:p w14:paraId="69857AE1" w14:textId="77777777" w:rsidR="0019211F" w:rsidRPr="0019211F" w:rsidRDefault="0019211F" w:rsidP="0019211F">
      <w:pPr>
        <w:pStyle w:val="EndNoteBibliography"/>
      </w:pPr>
      <w:r w:rsidRPr="0019211F">
        <w:t>2.</w:t>
      </w:r>
      <w:r w:rsidRPr="0019211F">
        <w:tab/>
        <w:t>Rambeck B, Wolf P. Lamotrigine clinical pharmacokinetics. Clinical pharmacokinetics. 1993;25(6):433-43.</w:t>
      </w:r>
    </w:p>
    <w:p w14:paraId="5D0D8F22" w14:textId="77777777" w:rsidR="0019211F" w:rsidRPr="0019211F" w:rsidRDefault="0019211F" w:rsidP="0019211F">
      <w:pPr>
        <w:pStyle w:val="EndNoteBibliography"/>
      </w:pPr>
      <w:r w:rsidRPr="0019211F">
        <w:t>3.</w:t>
      </w:r>
      <w:r w:rsidRPr="0019211F">
        <w:tab/>
        <w:t>Cohen AF, Land GS, Breimer DD, Yuen WC, Winton C, Peck AW. Lamotrigine, a new anticonvulsant: pharmacokinetics in normal humans. Clinical pharmacology and therapeutics. 1987;42(5):535-41.</w:t>
      </w:r>
    </w:p>
    <w:p w14:paraId="6063BBF3" w14:textId="77777777" w:rsidR="0019211F" w:rsidRPr="0019211F" w:rsidRDefault="0019211F" w:rsidP="0019211F">
      <w:pPr>
        <w:pStyle w:val="EndNoteBibliography"/>
      </w:pPr>
      <w:r w:rsidRPr="0019211F">
        <w:t>4.</w:t>
      </w:r>
      <w:r w:rsidRPr="0019211F">
        <w:tab/>
        <w:t>Peck AW. Clinical Pharmacology of Lamotrigine. Epilepsia. 1991;32(s2):S9-S12.</w:t>
      </w:r>
    </w:p>
    <w:p w14:paraId="2E7181B8" w14:textId="77777777" w:rsidR="0019211F" w:rsidRPr="0019211F" w:rsidRDefault="0019211F" w:rsidP="0019211F">
      <w:pPr>
        <w:pStyle w:val="EndNoteBibliography"/>
      </w:pPr>
      <w:r w:rsidRPr="0019211F">
        <w:t>5.</w:t>
      </w:r>
      <w:r w:rsidRPr="0019211F">
        <w:tab/>
        <w:t>Yuen WC, Peck AW. Lamotrigine pharmacokinetics: oral and IV infusion in man. Br J Clin Pharmacol. 1988;26:242P.</w:t>
      </w:r>
    </w:p>
    <w:p w14:paraId="04ADA980" w14:textId="77777777" w:rsidR="0019211F" w:rsidRPr="0019211F" w:rsidRDefault="0019211F" w:rsidP="0019211F">
      <w:pPr>
        <w:pStyle w:val="EndNoteBibliography"/>
      </w:pPr>
      <w:r w:rsidRPr="0019211F">
        <w:t>6.</w:t>
      </w:r>
      <w:r w:rsidRPr="0019211F">
        <w:tab/>
        <w:t>Milosheska D, Lorber B, Vovk T, Kastelic M, Dolžan V, Grabnar I. Pharmacokinetics of lamotrigine and its metabolite N-2-glucuronide: Influence of polymorphism of UDP-glucuronosyltransferases and drug transporters. British journal of clinical pharmacology. 2016;82(2):399-411.</w:t>
      </w:r>
    </w:p>
    <w:p w14:paraId="27D8284A" w14:textId="77777777" w:rsidR="0019211F" w:rsidRPr="0019211F" w:rsidRDefault="0019211F" w:rsidP="0019211F">
      <w:pPr>
        <w:pStyle w:val="EndNoteBibliography"/>
      </w:pPr>
      <w:r w:rsidRPr="0019211F">
        <w:t>7.</w:t>
      </w:r>
      <w:r w:rsidRPr="0019211F">
        <w:tab/>
        <w:t>Rowland A, Elliot DJ, Williams JA, Mackenzie PI, Dickinson RG, Miners JO. In vitro characterization of lamotrigine N2-glucuronidation and the lamotrigine-valproic acid interaction. Drug metabolism and disposition: the biological fate of chemicals. 2006;34(6):1055-62.</w:t>
      </w:r>
    </w:p>
    <w:p w14:paraId="143759B4" w14:textId="77777777" w:rsidR="0019211F" w:rsidRPr="0019211F" w:rsidRDefault="0019211F" w:rsidP="0019211F">
      <w:pPr>
        <w:pStyle w:val="EndNoteBibliography"/>
      </w:pPr>
      <w:r w:rsidRPr="0019211F">
        <w:t>8.</w:t>
      </w:r>
      <w:r w:rsidRPr="0019211F">
        <w:tab/>
        <w:t>Argikar UA, Remmel RP. Variation in glucuronidation of lamotrigine in human liver microsomes. Xenobiotica; the fate of foreign compounds in biological systems. 2009;39(5):355-63.</w:t>
      </w:r>
    </w:p>
    <w:p w14:paraId="02968D4D" w14:textId="77777777" w:rsidR="0019211F" w:rsidRPr="0019211F" w:rsidRDefault="0019211F" w:rsidP="0019211F">
      <w:pPr>
        <w:pStyle w:val="EndNoteBibliography"/>
      </w:pPr>
      <w:r w:rsidRPr="0019211F">
        <w:t>9.</w:t>
      </w:r>
      <w:r w:rsidRPr="0019211F">
        <w:tab/>
        <w:t>Food and Drug Administration. LAMICITAL Label, Sponsor: GlaxoSmithKline. March 24, 2015.</w:t>
      </w:r>
    </w:p>
    <w:p w14:paraId="1456946E" w14:textId="77777777" w:rsidR="0019211F" w:rsidRPr="0019211F" w:rsidRDefault="0019211F" w:rsidP="0019211F">
      <w:pPr>
        <w:pStyle w:val="EndNoteBibliography"/>
      </w:pPr>
      <w:r w:rsidRPr="0019211F">
        <w:t>10.</w:t>
      </w:r>
      <w:r w:rsidRPr="0019211F">
        <w:tab/>
        <w:t>Posner J, Cohen AF, Land G, Winton C, Peck AW. The pharmacokinetics of lamotrigine (BW430C) in healthy subjects with unconjugated hyperbilirubinaemia (Gilbert's syndrome). British journal of clinical pharmacology. 1989;28(1):117-20.</w:t>
      </w:r>
    </w:p>
    <w:p w14:paraId="52F59C42" w14:textId="77777777" w:rsidR="0019211F" w:rsidRPr="0019211F" w:rsidRDefault="0019211F" w:rsidP="0019211F">
      <w:pPr>
        <w:pStyle w:val="EndNoteBibliography"/>
      </w:pPr>
      <w:r w:rsidRPr="0019211F">
        <w:t>11.</w:t>
      </w:r>
      <w:r w:rsidRPr="0019211F">
        <w:tab/>
        <w:t>Food and Drug Administration. Clinical Pharmacology and Biopharmaceutics Review - Lamicital XR, Sponsor: GlaxoSmithKline. In: Research CfDEa, editor. 2009.</w:t>
      </w:r>
    </w:p>
    <w:p w14:paraId="2E691E20" w14:textId="77777777" w:rsidR="0019211F" w:rsidRPr="0019211F" w:rsidRDefault="0019211F" w:rsidP="0019211F">
      <w:pPr>
        <w:pStyle w:val="EndNoteBibliography"/>
      </w:pPr>
      <w:r w:rsidRPr="0019211F">
        <w:t>12.</w:t>
      </w:r>
      <w:r w:rsidRPr="0019211F">
        <w:tab/>
        <w:t>Maharaj AR, Barrett JS, Edginton AN. A workflow example of PBPK modeling to support pediatric research and development: case study with lorazepam. The AAPS journal. 2013;15(2):455-64.</w:t>
      </w:r>
    </w:p>
    <w:p w14:paraId="6BB9EE37" w14:textId="77777777" w:rsidR="0019211F" w:rsidRPr="0019211F" w:rsidRDefault="0019211F" w:rsidP="0019211F">
      <w:pPr>
        <w:pStyle w:val="EndNoteBibliography"/>
      </w:pPr>
      <w:r w:rsidRPr="0019211F">
        <w:t>13.</w:t>
      </w:r>
      <w:r w:rsidRPr="0019211F">
        <w:tab/>
        <w:t>Conner TM, Reed RC, Zhang T. A Physiologically Based Pharmacokinetic Model for Optimally Profiling Lamotrigine Disposition and Drug-Drug Interactions. European journal of drug metabolism and pharmacokinetics. 2019;44(3):389-408.</w:t>
      </w:r>
    </w:p>
    <w:p w14:paraId="5CF0F131" w14:textId="77777777" w:rsidR="0019211F" w:rsidRPr="0019211F" w:rsidRDefault="0019211F" w:rsidP="0019211F">
      <w:pPr>
        <w:pStyle w:val="EndNoteBibliography"/>
      </w:pPr>
      <w:r w:rsidRPr="0019211F">
        <w:t>14.</w:t>
      </w:r>
      <w:r w:rsidRPr="0019211F">
        <w:tab/>
        <w:t>Ladumor MK, Thakur A, Sharma S, Rachapally A, Mishra S, Bobe P, et al. A repository of protein abundance data of drug metabolizing enzymes and transporters for applications in physiologically based pharmacokinetic (PBPK) modelling and simulation. Scientific Reports. 2019;9(1):9709.</w:t>
      </w:r>
    </w:p>
    <w:p w14:paraId="4AFCE935" w14:textId="6FC53D84" w:rsidR="0019211F" w:rsidRPr="0019211F" w:rsidRDefault="0019211F" w:rsidP="0019211F">
      <w:pPr>
        <w:pStyle w:val="EndNoteBibliography"/>
      </w:pPr>
      <w:r w:rsidRPr="0019211F">
        <w:t>15.</w:t>
      </w:r>
      <w:r w:rsidRPr="0019211F">
        <w:tab/>
        <w:t xml:space="preserve">Lamotrigine [Internet]. Available from: </w:t>
      </w:r>
      <w:hyperlink r:id="rId33" w:history="1">
        <w:r w:rsidRPr="0019211F">
          <w:rPr>
            <w:rStyle w:val="Hyperlink"/>
          </w:rPr>
          <w:t>https://www.drugbank.ca/drugs/DB00555</w:t>
        </w:r>
      </w:hyperlink>
      <w:r w:rsidRPr="0019211F">
        <w:t>.</w:t>
      </w:r>
    </w:p>
    <w:p w14:paraId="7743FB4B" w14:textId="77777777" w:rsidR="0019211F" w:rsidRPr="0019211F" w:rsidRDefault="0019211F" w:rsidP="0019211F">
      <w:pPr>
        <w:pStyle w:val="EndNoteBibliography"/>
      </w:pPr>
      <w:r w:rsidRPr="0019211F">
        <w:t>16.</w:t>
      </w:r>
      <w:r w:rsidRPr="0019211F">
        <w:tab/>
        <w:t>Wootton R, Soul-Lawton J, Rolan PE, Sheung CT, Cooper JD, Posner J. Comparison of the pharmacokinetics of lamotrigine in patients with chronic renal failure and healthy volunteers. Br J Clin Pharmacol. 1997;43(1):23-7.</w:t>
      </w:r>
    </w:p>
    <w:p w14:paraId="1FE45674" w14:textId="77777777" w:rsidR="0019211F" w:rsidRPr="0019211F" w:rsidRDefault="0019211F" w:rsidP="0019211F">
      <w:pPr>
        <w:pStyle w:val="EndNoteBibliography"/>
      </w:pPr>
      <w:r w:rsidRPr="0019211F">
        <w:t>17.</w:t>
      </w:r>
      <w:r w:rsidRPr="0019211F">
        <w:tab/>
        <w:t>Doig MV, Clare RA. Use of thermospray liquid chromatography-mass spectrometry to aid in the identification of urinary metabolites of a novel antiepileptic drug, Lamotrigine. Journal of chromatography. 1991;554(1-2):181-9.</w:t>
      </w:r>
    </w:p>
    <w:p w14:paraId="6FCBBBA6" w14:textId="77777777" w:rsidR="0019211F" w:rsidRPr="0019211F" w:rsidRDefault="0019211F" w:rsidP="0019211F">
      <w:pPr>
        <w:pStyle w:val="EndNoteBibliography"/>
      </w:pPr>
      <w:r w:rsidRPr="0019211F">
        <w:t>18.</w:t>
      </w:r>
      <w:r w:rsidRPr="0019211F">
        <w:tab/>
        <w:t>Beck O, Ohman I, Nordgren HK. Determination of lamotrigine and its metabolites in human plasma by liquid chromatography-mass spectrometry. Therapeutic drug monitoring. 2006;28(5):603-7.</w:t>
      </w:r>
    </w:p>
    <w:p w14:paraId="4638B74D" w14:textId="77777777" w:rsidR="0019211F" w:rsidRPr="0019211F" w:rsidRDefault="0019211F" w:rsidP="0019211F">
      <w:pPr>
        <w:pStyle w:val="EndNoteBibliography"/>
      </w:pPr>
      <w:r w:rsidRPr="0019211F">
        <w:t>19.</w:t>
      </w:r>
      <w:r w:rsidRPr="0019211F">
        <w:tab/>
        <w:t>Kaivosaari S, Toivonen P, Hesse LM, Koskinen M, Court MH, Finel M. Nicotine glucuronidation and the human UDP-glucuronosyltransferase UGT2B10. Molecular pharmacology. 2007;72(3):761-8.</w:t>
      </w:r>
    </w:p>
    <w:p w14:paraId="5E5A0ABA" w14:textId="77777777" w:rsidR="0019211F" w:rsidRPr="0019211F" w:rsidRDefault="0019211F" w:rsidP="0019211F">
      <w:pPr>
        <w:pStyle w:val="EndNoteBibliography"/>
      </w:pPr>
      <w:r w:rsidRPr="0019211F">
        <w:t>20.</w:t>
      </w:r>
      <w:r w:rsidRPr="0019211F">
        <w:tab/>
        <w:t>Nakamura A, Nakajima M, Yamanaka H, Fujiwara R, Yokoi T. Expression of UGT1A and UGT2B mRNA in human normal tissues and various cell lines. Drug metabolism and disposition: the biological fate of chemicals. 2008;36(8):1461-4.</w:t>
      </w:r>
    </w:p>
    <w:p w14:paraId="69B63902" w14:textId="77777777" w:rsidR="0019211F" w:rsidRPr="0019211F" w:rsidRDefault="0019211F" w:rsidP="0019211F">
      <w:pPr>
        <w:pStyle w:val="EndNoteBibliography"/>
      </w:pPr>
      <w:r w:rsidRPr="0019211F">
        <w:lastRenderedPageBreak/>
        <w:t>21.</w:t>
      </w:r>
      <w:r w:rsidRPr="0019211F">
        <w:tab/>
        <w:t>Strassburg CP, Oldhafer K, Manns MP, Tukey RH. Differential expression of the UGT1A locus in human liver, biliary, and gastric tissue: identification of UGT1A7 and UGT1A10 transcripts in extrahepatic tissue. Molecular pharmacology. 1997;52(2):212-20.</w:t>
      </w:r>
    </w:p>
    <w:p w14:paraId="5AFF0220" w14:textId="77777777" w:rsidR="0019211F" w:rsidRPr="0019211F" w:rsidRDefault="0019211F" w:rsidP="0019211F">
      <w:pPr>
        <w:pStyle w:val="EndNoteBibliography"/>
      </w:pPr>
      <w:r w:rsidRPr="0019211F">
        <w:t>22.</w:t>
      </w:r>
      <w:r w:rsidRPr="0019211F">
        <w:tab/>
        <w:t>Martins MT, Paim CS, Steppe M. Development of a dissolution test for lamotrigine in tablet form using an ultraviolet method. Brazilian Journal of Pharmaceutical Sciences. 2010;46:179-86.</w:t>
      </w:r>
    </w:p>
    <w:p w14:paraId="4492A013" w14:textId="77777777" w:rsidR="0019211F" w:rsidRPr="0019211F" w:rsidRDefault="0019211F" w:rsidP="0019211F">
      <w:pPr>
        <w:pStyle w:val="EndNoteBibliography"/>
      </w:pPr>
      <w:r w:rsidRPr="0019211F">
        <w:t>23.</w:t>
      </w:r>
      <w:r w:rsidRPr="0019211F">
        <w:tab/>
        <w:t>Lalic M, Pilipovic A, Golocorbin-Kon S, Gebauer-Bukurov K, Bozic K, Mikov M, et al. Comparison of dissolution profiles and serum concentrations of two lamotrigine tablet formulations. Drugs in R&amp;D. 2011;11(1):53-60.</w:t>
      </w:r>
    </w:p>
    <w:p w14:paraId="3CFC0FE5" w14:textId="77777777" w:rsidR="0019211F" w:rsidRPr="0019211F" w:rsidRDefault="0019211F" w:rsidP="0019211F">
      <w:pPr>
        <w:pStyle w:val="EndNoteBibliography"/>
      </w:pPr>
      <w:r w:rsidRPr="0019211F">
        <w:t>24.</w:t>
      </w:r>
      <w:r w:rsidRPr="0019211F">
        <w:tab/>
        <w:t>Glaxo Group Limited, inventorSustained Release Formulations Comprising LamotrigineFebruary 12, 2004.</w:t>
      </w:r>
    </w:p>
    <w:p w14:paraId="2DAA1153" w14:textId="77777777" w:rsidR="0019211F" w:rsidRPr="0019211F" w:rsidRDefault="0019211F" w:rsidP="0019211F">
      <w:pPr>
        <w:pStyle w:val="EndNoteBibliography"/>
      </w:pPr>
      <w:r w:rsidRPr="0019211F">
        <w:t>25.</w:t>
      </w:r>
      <w:r w:rsidRPr="0019211F">
        <w:tab/>
        <w:t>Vaithianathan S, Raman S, Jiang W, Ting TY, Kane MA, Polli JE. Biopharmaceutic Risk Assessment of Brand and Generic Lamotrigine Tablets. Molecular pharmaceutics. 2015;12(7):2436-43.</w:t>
      </w:r>
    </w:p>
    <w:p w14:paraId="31B7D443" w14:textId="77777777" w:rsidR="0019211F" w:rsidRPr="0019211F" w:rsidRDefault="0019211F" w:rsidP="0019211F">
      <w:pPr>
        <w:pStyle w:val="EndNoteBibliography"/>
      </w:pPr>
      <w:r w:rsidRPr="0019211F">
        <w:t>26.</w:t>
      </w:r>
      <w:r w:rsidRPr="0019211F">
        <w:tab/>
        <w:t>Badée J, Qiu N, Collier AC, Takahashi RH, Forrest WF, Parrott N, et al. Characterization of the Ontogeny of Hepatic UDP-Glucuronosyltransferase Enzymes Based on Glucuronidation Activity Measured in Human Liver Microsomes. Journal of clinical pharmacology. 2019;59 Suppl 1:S42-s55.</w:t>
      </w:r>
    </w:p>
    <w:p w14:paraId="451E9DFF" w14:textId="77777777" w:rsidR="0019211F" w:rsidRPr="0019211F" w:rsidRDefault="0019211F" w:rsidP="0019211F">
      <w:pPr>
        <w:pStyle w:val="EndNoteBibliography"/>
      </w:pPr>
      <w:r w:rsidRPr="0019211F">
        <w:t>27.</w:t>
      </w:r>
      <w:r w:rsidRPr="0019211F">
        <w:tab/>
        <w:t>Miyagi SJ, Collier AC. Pediatric development of glucuronidation: the ontogeny of hepatic UGT1A4. Drug metabolism and disposition: the biological fate of chemicals. 2007;35(9):1587-92.</w:t>
      </w:r>
    </w:p>
    <w:p w14:paraId="019B4E41" w14:textId="77777777" w:rsidR="0019211F" w:rsidRPr="0019211F" w:rsidRDefault="0019211F" w:rsidP="0019211F">
      <w:pPr>
        <w:pStyle w:val="EndNoteBibliography"/>
      </w:pPr>
      <w:r w:rsidRPr="0019211F">
        <w:t>28.</w:t>
      </w:r>
      <w:r w:rsidRPr="0019211F">
        <w:tab/>
        <w:t>Vauzelle-KervroËDan F, Rey E, Cieuta C, Pariente-Khayat A, Pons G, D′Athis P, et al. Influence of concurrent antiepileptic medication on the pharmacokinetics of lamotrigine as add-on therapy in epileptic children. British Journal of Clinical Pharmacology. 1996;41(4):325-30.</w:t>
      </w:r>
    </w:p>
    <w:p w14:paraId="554CC051" w14:textId="77777777" w:rsidR="0019211F" w:rsidRPr="0019211F" w:rsidRDefault="0019211F" w:rsidP="0019211F">
      <w:pPr>
        <w:pStyle w:val="EndNoteBibliography"/>
      </w:pPr>
      <w:r w:rsidRPr="0019211F">
        <w:t>29.</w:t>
      </w:r>
      <w:r w:rsidRPr="0019211F">
        <w:tab/>
        <w:t>Chen C, Casale EJ, Duncan B, Culverhouse EH, Gilman J. Pharmacokinetics of Lamotrigine in Children in the Absence of other Antiepileptic Drugs. Pharmacotherapy: The Journal of Human Pharmacology and Drug Therapy. 1999;19(4):437-41.</w:t>
      </w:r>
    </w:p>
    <w:p w14:paraId="6ECEB4D9" w14:textId="254CF903" w:rsidR="005D7CFA" w:rsidRPr="009E00CC" w:rsidRDefault="00020642" w:rsidP="009470EB">
      <w:pPr>
        <w:rPr>
          <w:lang w:val="en-US"/>
        </w:rPr>
      </w:pPr>
      <w:r>
        <w:rPr>
          <w:lang w:val="en-US"/>
        </w:rPr>
        <w:fldChar w:fldCharType="end"/>
      </w:r>
    </w:p>
    <w:sectPr w:rsidR="005D7CFA" w:rsidRPr="009E00CC" w:rsidSect="005D7CFA">
      <w:pgSz w:w="12242" w:h="1584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vsr9ds8fxrtxespttvwrzkzr09aes0art2&quot;&gt;lamotrigineVarPaper_20200927&lt;record-ids&gt;&lt;item&gt;1&lt;/item&gt;&lt;item&gt;2&lt;/item&gt;&lt;item&gt;20&lt;/item&gt;&lt;item&gt;33&lt;/item&gt;&lt;item&gt;39&lt;/item&gt;&lt;item&gt;47&lt;/item&gt;&lt;item&gt;48&lt;/item&gt;&lt;/record-ids&gt;&lt;/item&gt;&lt;/Libraries&gt;"/>
  </w:docVars>
  <w:rsids>
    <w:rsidRoot w:val="00591E7F"/>
    <w:rsid w:val="000028CF"/>
    <w:rsid w:val="000031EC"/>
    <w:rsid w:val="00007F6D"/>
    <w:rsid w:val="000119FD"/>
    <w:rsid w:val="00014E75"/>
    <w:rsid w:val="00017B1A"/>
    <w:rsid w:val="00020642"/>
    <w:rsid w:val="00026BF0"/>
    <w:rsid w:val="00027CBC"/>
    <w:rsid w:val="00032013"/>
    <w:rsid w:val="00050541"/>
    <w:rsid w:val="00052381"/>
    <w:rsid w:val="00061C7D"/>
    <w:rsid w:val="00062774"/>
    <w:rsid w:val="0007135D"/>
    <w:rsid w:val="00091FDB"/>
    <w:rsid w:val="000A4A82"/>
    <w:rsid w:val="000B4737"/>
    <w:rsid w:val="000B6E40"/>
    <w:rsid w:val="000C5F1A"/>
    <w:rsid w:val="000C6DFB"/>
    <w:rsid w:val="000F5E56"/>
    <w:rsid w:val="000F7B57"/>
    <w:rsid w:val="00101619"/>
    <w:rsid w:val="00105285"/>
    <w:rsid w:val="00107379"/>
    <w:rsid w:val="001219FC"/>
    <w:rsid w:val="001220AF"/>
    <w:rsid w:val="0013487D"/>
    <w:rsid w:val="00146E18"/>
    <w:rsid w:val="00154B89"/>
    <w:rsid w:val="00165F72"/>
    <w:rsid w:val="00176BE5"/>
    <w:rsid w:val="0019131B"/>
    <w:rsid w:val="0019211F"/>
    <w:rsid w:val="0019289A"/>
    <w:rsid w:val="00197AF9"/>
    <w:rsid w:val="001A1BF9"/>
    <w:rsid w:val="001D0079"/>
    <w:rsid w:val="001D47CF"/>
    <w:rsid w:val="001F1037"/>
    <w:rsid w:val="001F36BE"/>
    <w:rsid w:val="001F53C8"/>
    <w:rsid w:val="00214365"/>
    <w:rsid w:val="00214D40"/>
    <w:rsid w:val="002210C3"/>
    <w:rsid w:val="00224212"/>
    <w:rsid w:val="002267DA"/>
    <w:rsid w:val="0024341D"/>
    <w:rsid w:val="0024476B"/>
    <w:rsid w:val="00245062"/>
    <w:rsid w:val="00246DF6"/>
    <w:rsid w:val="002475FD"/>
    <w:rsid w:val="002519A2"/>
    <w:rsid w:val="00251D01"/>
    <w:rsid w:val="00257F8D"/>
    <w:rsid w:val="00261871"/>
    <w:rsid w:val="002620D6"/>
    <w:rsid w:val="00262658"/>
    <w:rsid w:val="00277AE1"/>
    <w:rsid w:val="002809EA"/>
    <w:rsid w:val="00294F30"/>
    <w:rsid w:val="002B7A6E"/>
    <w:rsid w:val="002C1D17"/>
    <w:rsid w:val="002C4C53"/>
    <w:rsid w:val="002D4B9E"/>
    <w:rsid w:val="002F23B8"/>
    <w:rsid w:val="003000AB"/>
    <w:rsid w:val="0030089B"/>
    <w:rsid w:val="003014C7"/>
    <w:rsid w:val="00320890"/>
    <w:rsid w:val="003256D7"/>
    <w:rsid w:val="00335793"/>
    <w:rsid w:val="003370A2"/>
    <w:rsid w:val="003435EC"/>
    <w:rsid w:val="00352D7F"/>
    <w:rsid w:val="00354827"/>
    <w:rsid w:val="00356301"/>
    <w:rsid w:val="003569F6"/>
    <w:rsid w:val="0037790B"/>
    <w:rsid w:val="00387A29"/>
    <w:rsid w:val="003A4F61"/>
    <w:rsid w:val="003C0D94"/>
    <w:rsid w:val="003C1510"/>
    <w:rsid w:val="003D155C"/>
    <w:rsid w:val="003E7441"/>
    <w:rsid w:val="00400DC0"/>
    <w:rsid w:val="004244EC"/>
    <w:rsid w:val="00446FCF"/>
    <w:rsid w:val="004641EC"/>
    <w:rsid w:val="00474163"/>
    <w:rsid w:val="00475B3E"/>
    <w:rsid w:val="004868A8"/>
    <w:rsid w:val="00495AE4"/>
    <w:rsid w:val="004A1475"/>
    <w:rsid w:val="004C3AE6"/>
    <w:rsid w:val="004D75CF"/>
    <w:rsid w:val="004E788D"/>
    <w:rsid w:val="00502A5A"/>
    <w:rsid w:val="00510CB2"/>
    <w:rsid w:val="00510DA7"/>
    <w:rsid w:val="00516148"/>
    <w:rsid w:val="00521726"/>
    <w:rsid w:val="00522832"/>
    <w:rsid w:val="00534826"/>
    <w:rsid w:val="00545098"/>
    <w:rsid w:val="00555C81"/>
    <w:rsid w:val="005767AF"/>
    <w:rsid w:val="005900CF"/>
    <w:rsid w:val="00591E7F"/>
    <w:rsid w:val="00595321"/>
    <w:rsid w:val="005B2F17"/>
    <w:rsid w:val="005B5B54"/>
    <w:rsid w:val="005C2CEC"/>
    <w:rsid w:val="005D7CFA"/>
    <w:rsid w:val="005E3599"/>
    <w:rsid w:val="005E4FBB"/>
    <w:rsid w:val="005F14F0"/>
    <w:rsid w:val="005F27B4"/>
    <w:rsid w:val="005F2845"/>
    <w:rsid w:val="00641DD3"/>
    <w:rsid w:val="006508F8"/>
    <w:rsid w:val="006530CC"/>
    <w:rsid w:val="006574D4"/>
    <w:rsid w:val="0066528E"/>
    <w:rsid w:val="0068281E"/>
    <w:rsid w:val="00685D34"/>
    <w:rsid w:val="00692228"/>
    <w:rsid w:val="00694EB8"/>
    <w:rsid w:val="006974E9"/>
    <w:rsid w:val="006D1A95"/>
    <w:rsid w:val="006D305C"/>
    <w:rsid w:val="007001F2"/>
    <w:rsid w:val="007241F0"/>
    <w:rsid w:val="0073514D"/>
    <w:rsid w:val="00744E54"/>
    <w:rsid w:val="00755711"/>
    <w:rsid w:val="00781949"/>
    <w:rsid w:val="007828A0"/>
    <w:rsid w:val="00792F83"/>
    <w:rsid w:val="007C2958"/>
    <w:rsid w:val="00810ACA"/>
    <w:rsid w:val="0081666E"/>
    <w:rsid w:val="0082058A"/>
    <w:rsid w:val="00825276"/>
    <w:rsid w:val="00840FF2"/>
    <w:rsid w:val="008669E9"/>
    <w:rsid w:val="00875FBA"/>
    <w:rsid w:val="00876018"/>
    <w:rsid w:val="0088016B"/>
    <w:rsid w:val="00886A61"/>
    <w:rsid w:val="008A6D7B"/>
    <w:rsid w:val="008A6EE9"/>
    <w:rsid w:val="008C1D5D"/>
    <w:rsid w:val="008C28DE"/>
    <w:rsid w:val="008E61A0"/>
    <w:rsid w:val="008F381C"/>
    <w:rsid w:val="0090461D"/>
    <w:rsid w:val="00942703"/>
    <w:rsid w:val="0094692F"/>
    <w:rsid w:val="009470EB"/>
    <w:rsid w:val="0095097E"/>
    <w:rsid w:val="009673BD"/>
    <w:rsid w:val="009718FE"/>
    <w:rsid w:val="009740D6"/>
    <w:rsid w:val="00985508"/>
    <w:rsid w:val="00985BD0"/>
    <w:rsid w:val="009937AF"/>
    <w:rsid w:val="009946FE"/>
    <w:rsid w:val="00994C00"/>
    <w:rsid w:val="00995972"/>
    <w:rsid w:val="009A53F8"/>
    <w:rsid w:val="009B4261"/>
    <w:rsid w:val="009D4419"/>
    <w:rsid w:val="009D67D3"/>
    <w:rsid w:val="009E00CC"/>
    <w:rsid w:val="009E5B25"/>
    <w:rsid w:val="00A06461"/>
    <w:rsid w:val="00A22BCB"/>
    <w:rsid w:val="00A25D12"/>
    <w:rsid w:val="00A27F19"/>
    <w:rsid w:val="00A31401"/>
    <w:rsid w:val="00A33FCE"/>
    <w:rsid w:val="00A36D24"/>
    <w:rsid w:val="00A43B1B"/>
    <w:rsid w:val="00A440EC"/>
    <w:rsid w:val="00A472ED"/>
    <w:rsid w:val="00A5468A"/>
    <w:rsid w:val="00A547EA"/>
    <w:rsid w:val="00A57B9D"/>
    <w:rsid w:val="00A856CD"/>
    <w:rsid w:val="00A861AA"/>
    <w:rsid w:val="00A962EB"/>
    <w:rsid w:val="00AA2E6A"/>
    <w:rsid w:val="00AB23A7"/>
    <w:rsid w:val="00AB676E"/>
    <w:rsid w:val="00AB7E15"/>
    <w:rsid w:val="00AC1BB4"/>
    <w:rsid w:val="00AC4A1C"/>
    <w:rsid w:val="00AD0C9C"/>
    <w:rsid w:val="00AD5C21"/>
    <w:rsid w:val="00AE5BF9"/>
    <w:rsid w:val="00AF20EE"/>
    <w:rsid w:val="00AF45E6"/>
    <w:rsid w:val="00AF5184"/>
    <w:rsid w:val="00B14A88"/>
    <w:rsid w:val="00B329D2"/>
    <w:rsid w:val="00B364E4"/>
    <w:rsid w:val="00B37868"/>
    <w:rsid w:val="00B46421"/>
    <w:rsid w:val="00B47DE6"/>
    <w:rsid w:val="00B62919"/>
    <w:rsid w:val="00B67C04"/>
    <w:rsid w:val="00B7693F"/>
    <w:rsid w:val="00B94BA7"/>
    <w:rsid w:val="00B97927"/>
    <w:rsid w:val="00BB747E"/>
    <w:rsid w:val="00BD34A8"/>
    <w:rsid w:val="00BF71B6"/>
    <w:rsid w:val="00C07A19"/>
    <w:rsid w:val="00C13582"/>
    <w:rsid w:val="00C22C65"/>
    <w:rsid w:val="00C32AE1"/>
    <w:rsid w:val="00C34F4C"/>
    <w:rsid w:val="00C355DE"/>
    <w:rsid w:val="00C3564A"/>
    <w:rsid w:val="00C4085C"/>
    <w:rsid w:val="00C45600"/>
    <w:rsid w:val="00C5627D"/>
    <w:rsid w:val="00C56343"/>
    <w:rsid w:val="00C5691B"/>
    <w:rsid w:val="00C6015B"/>
    <w:rsid w:val="00C6367C"/>
    <w:rsid w:val="00C668E7"/>
    <w:rsid w:val="00C714CB"/>
    <w:rsid w:val="00C73596"/>
    <w:rsid w:val="00C86340"/>
    <w:rsid w:val="00C907D4"/>
    <w:rsid w:val="00C969D4"/>
    <w:rsid w:val="00CA1562"/>
    <w:rsid w:val="00CA520B"/>
    <w:rsid w:val="00CC207E"/>
    <w:rsid w:val="00CC2E96"/>
    <w:rsid w:val="00CC60E9"/>
    <w:rsid w:val="00CC663B"/>
    <w:rsid w:val="00CD2FE3"/>
    <w:rsid w:val="00CD7BC3"/>
    <w:rsid w:val="00CE2FC4"/>
    <w:rsid w:val="00CE3749"/>
    <w:rsid w:val="00D00892"/>
    <w:rsid w:val="00D00915"/>
    <w:rsid w:val="00D241E8"/>
    <w:rsid w:val="00D30ED0"/>
    <w:rsid w:val="00D34FD7"/>
    <w:rsid w:val="00D415B3"/>
    <w:rsid w:val="00D464E9"/>
    <w:rsid w:val="00D51E39"/>
    <w:rsid w:val="00D6202B"/>
    <w:rsid w:val="00D672DF"/>
    <w:rsid w:val="00D67803"/>
    <w:rsid w:val="00D7257D"/>
    <w:rsid w:val="00D73E1C"/>
    <w:rsid w:val="00D74CFF"/>
    <w:rsid w:val="00D76813"/>
    <w:rsid w:val="00D77FBE"/>
    <w:rsid w:val="00D91B86"/>
    <w:rsid w:val="00DA6D55"/>
    <w:rsid w:val="00DB47CB"/>
    <w:rsid w:val="00DC6873"/>
    <w:rsid w:val="00DD2381"/>
    <w:rsid w:val="00DE352C"/>
    <w:rsid w:val="00DE3A29"/>
    <w:rsid w:val="00DE3D84"/>
    <w:rsid w:val="00E02762"/>
    <w:rsid w:val="00E073A6"/>
    <w:rsid w:val="00E20460"/>
    <w:rsid w:val="00E2417E"/>
    <w:rsid w:val="00E24244"/>
    <w:rsid w:val="00E26BB8"/>
    <w:rsid w:val="00E32F00"/>
    <w:rsid w:val="00E44B79"/>
    <w:rsid w:val="00E553A4"/>
    <w:rsid w:val="00E7030E"/>
    <w:rsid w:val="00E71FC5"/>
    <w:rsid w:val="00E777AC"/>
    <w:rsid w:val="00E8699D"/>
    <w:rsid w:val="00E95EAC"/>
    <w:rsid w:val="00EA6EA3"/>
    <w:rsid w:val="00EB62F1"/>
    <w:rsid w:val="00EC10C5"/>
    <w:rsid w:val="00EC19DE"/>
    <w:rsid w:val="00EC4136"/>
    <w:rsid w:val="00ED40BA"/>
    <w:rsid w:val="00ED647D"/>
    <w:rsid w:val="00EF0E72"/>
    <w:rsid w:val="00EF37F7"/>
    <w:rsid w:val="00F50CFA"/>
    <w:rsid w:val="00F51998"/>
    <w:rsid w:val="00F644ED"/>
    <w:rsid w:val="00F70AE9"/>
    <w:rsid w:val="00F7101F"/>
    <w:rsid w:val="00F731C1"/>
    <w:rsid w:val="00F82B83"/>
    <w:rsid w:val="00F84CC3"/>
    <w:rsid w:val="00F854BA"/>
    <w:rsid w:val="00FC2A2E"/>
    <w:rsid w:val="00FC3D44"/>
    <w:rsid w:val="00FC4D1D"/>
    <w:rsid w:val="00FC643B"/>
    <w:rsid w:val="00FC7E35"/>
    <w:rsid w:val="00FE38D0"/>
    <w:rsid w:val="00FE47A0"/>
    <w:rsid w:val="00FF2676"/>
    <w:rsid w:val="00FF6D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E32B"/>
  <w15:chartTrackingRefBased/>
  <w15:docId w15:val="{8EB79E64-25D9-4A97-AF03-356310AA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E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1E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E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1E7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1E7F"/>
    <w:pPr>
      <w:spacing w:line="259" w:lineRule="auto"/>
      <w:outlineLvl w:val="9"/>
    </w:pPr>
    <w:rPr>
      <w:lang w:val="en-US"/>
    </w:rPr>
  </w:style>
  <w:style w:type="character" w:customStyle="1" w:styleId="Heading2Char">
    <w:name w:val="Heading 2 Char"/>
    <w:basedOn w:val="DefaultParagraphFont"/>
    <w:link w:val="Heading2"/>
    <w:uiPriority w:val="9"/>
    <w:rsid w:val="00591E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1E7F"/>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591E7F"/>
    <w:pPr>
      <w:spacing w:after="100"/>
    </w:pPr>
  </w:style>
  <w:style w:type="paragraph" w:styleId="TOC2">
    <w:name w:val="toc 2"/>
    <w:basedOn w:val="Normal"/>
    <w:next w:val="Normal"/>
    <w:autoRedefine/>
    <w:uiPriority w:val="39"/>
    <w:unhideWhenUsed/>
    <w:rsid w:val="00591E7F"/>
    <w:pPr>
      <w:spacing w:after="100"/>
      <w:ind w:left="220"/>
    </w:pPr>
  </w:style>
  <w:style w:type="paragraph" w:styleId="TOC3">
    <w:name w:val="toc 3"/>
    <w:basedOn w:val="Normal"/>
    <w:next w:val="Normal"/>
    <w:autoRedefine/>
    <w:uiPriority w:val="39"/>
    <w:unhideWhenUsed/>
    <w:rsid w:val="00591E7F"/>
    <w:pPr>
      <w:spacing w:after="100"/>
      <w:ind w:left="440"/>
    </w:pPr>
  </w:style>
  <w:style w:type="character" w:styleId="Hyperlink">
    <w:name w:val="Hyperlink"/>
    <w:basedOn w:val="DefaultParagraphFont"/>
    <w:uiPriority w:val="99"/>
    <w:unhideWhenUsed/>
    <w:rsid w:val="00591E7F"/>
    <w:rPr>
      <w:color w:val="0563C1" w:themeColor="hyperlink"/>
      <w:u w:val="single"/>
    </w:rPr>
  </w:style>
  <w:style w:type="table" w:styleId="TableGrid">
    <w:name w:val="Table Grid"/>
    <w:basedOn w:val="TableNormal"/>
    <w:uiPriority w:val="39"/>
    <w:rsid w:val="0010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20642"/>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20642"/>
    <w:rPr>
      <w:rFonts w:ascii="Calibri" w:hAnsi="Calibri" w:cs="Calibri"/>
      <w:noProof/>
      <w:lang w:val="en-US"/>
    </w:rPr>
  </w:style>
  <w:style w:type="paragraph" w:customStyle="1" w:styleId="EndNoteBibliography">
    <w:name w:val="EndNote Bibliography"/>
    <w:basedOn w:val="Normal"/>
    <w:link w:val="EndNoteBibliographyChar"/>
    <w:rsid w:val="00020642"/>
    <w:rPr>
      <w:rFonts w:ascii="Calibri" w:hAnsi="Calibri" w:cs="Calibri"/>
      <w:noProof/>
      <w:lang w:val="en-US"/>
    </w:rPr>
  </w:style>
  <w:style w:type="character" w:customStyle="1" w:styleId="EndNoteBibliographyChar">
    <w:name w:val="EndNote Bibliography Char"/>
    <w:basedOn w:val="DefaultParagraphFont"/>
    <w:link w:val="EndNoteBibliography"/>
    <w:rsid w:val="00020642"/>
    <w:rPr>
      <w:rFonts w:ascii="Calibri" w:hAnsi="Calibri" w:cs="Calibri"/>
      <w:noProof/>
      <w:lang w:val="en-US"/>
    </w:rPr>
  </w:style>
  <w:style w:type="character" w:styleId="UnresolvedMention">
    <w:name w:val="Unresolved Mention"/>
    <w:basedOn w:val="DefaultParagraphFont"/>
    <w:uiPriority w:val="99"/>
    <w:semiHidden/>
    <w:unhideWhenUsed/>
    <w:rsid w:val="00020642"/>
    <w:rPr>
      <w:color w:val="605E5C"/>
      <w:shd w:val="clear" w:color="auto" w:fill="E1DFDD"/>
    </w:rPr>
  </w:style>
  <w:style w:type="paragraph" w:styleId="BalloonText">
    <w:name w:val="Balloon Text"/>
    <w:basedOn w:val="Normal"/>
    <w:link w:val="BalloonTextChar"/>
    <w:uiPriority w:val="99"/>
    <w:semiHidden/>
    <w:unhideWhenUsed/>
    <w:rsid w:val="00595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21"/>
    <w:rPr>
      <w:rFonts w:ascii="Segoe UI" w:hAnsi="Segoe UI" w:cs="Segoe UI"/>
      <w:sz w:val="18"/>
      <w:szCs w:val="18"/>
    </w:rPr>
  </w:style>
  <w:style w:type="character" w:styleId="CommentReference">
    <w:name w:val="annotation reference"/>
    <w:basedOn w:val="DefaultParagraphFont"/>
    <w:uiPriority w:val="99"/>
    <w:semiHidden/>
    <w:unhideWhenUsed/>
    <w:rsid w:val="00ED647D"/>
    <w:rPr>
      <w:sz w:val="16"/>
      <w:szCs w:val="16"/>
    </w:rPr>
  </w:style>
  <w:style w:type="paragraph" w:styleId="CommentText">
    <w:name w:val="annotation text"/>
    <w:basedOn w:val="Normal"/>
    <w:link w:val="CommentTextChar"/>
    <w:uiPriority w:val="99"/>
    <w:semiHidden/>
    <w:unhideWhenUsed/>
    <w:rsid w:val="00ED647D"/>
    <w:rPr>
      <w:sz w:val="20"/>
      <w:szCs w:val="20"/>
    </w:rPr>
  </w:style>
  <w:style w:type="character" w:customStyle="1" w:styleId="CommentTextChar">
    <w:name w:val="Comment Text Char"/>
    <w:basedOn w:val="DefaultParagraphFont"/>
    <w:link w:val="CommentText"/>
    <w:uiPriority w:val="99"/>
    <w:semiHidden/>
    <w:rsid w:val="00ED647D"/>
    <w:rPr>
      <w:sz w:val="20"/>
      <w:szCs w:val="20"/>
    </w:rPr>
  </w:style>
  <w:style w:type="paragraph" w:styleId="CommentSubject">
    <w:name w:val="annotation subject"/>
    <w:basedOn w:val="CommentText"/>
    <w:next w:val="CommentText"/>
    <w:link w:val="CommentSubjectChar"/>
    <w:uiPriority w:val="99"/>
    <w:semiHidden/>
    <w:unhideWhenUsed/>
    <w:rsid w:val="00ED647D"/>
    <w:rPr>
      <w:b/>
      <w:bCs/>
    </w:rPr>
  </w:style>
  <w:style w:type="character" w:customStyle="1" w:styleId="CommentSubjectChar">
    <w:name w:val="Comment Subject Char"/>
    <w:basedOn w:val="CommentTextChar"/>
    <w:link w:val="CommentSubject"/>
    <w:uiPriority w:val="99"/>
    <w:semiHidden/>
    <w:rsid w:val="00ED647D"/>
    <w:rPr>
      <w:b/>
      <w:bCs/>
      <w:sz w:val="20"/>
      <w:szCs w:val="20"/>
    </w:rPr>
  </w:style>
  <w:style w:type="paragraph" w:styleId="Revision">
    <w:name w:val="Revision"/>
    <w:hidden/>
    <w:uiPriority w:val="99"/>
    <w:semiHidden/>
    <w:rsid w:val="0095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16.emf"/><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hyperlink" Target="https://www.drugbank.ca/drugs/DB00555" TargetMode="Externa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png"/><Relationship Id="rId5" Type="http://schemas.openxmlformats.org/officeDocument/2006/relationships/hyperlink" Target="https://www.proteinatlas.org/" TargetMode="Externa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png"/><Relationship Id="rId35" Type="http://schemas.openxmlformats.org/officeDocument/2006/relationships/theme" Target="theme/theme1.xml"/><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5D34-4A34-4E8A-ADD2-D71EAA2D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9431</Words>
  <Characters>53759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Hoi Ting Yeung</dc:creator>
  <cp:keywords/>
  <dc:description/>
  <cp:lastModifiedBy>Cindy Hoi Ting Yeung</cp:lastModifiedBy>
  <cp:revision>2</cp:revision>
  <dcterms:created xsi:type="dcterms:W3CDTF">2021-05-05T03:39:00Z</dcterms:created>
  <dcterms:modified xsi:type="dcterms:W3CDTF">2021-05-05T03:39:00Z</dcterms:modified>
</cp:coreProperties>
</file>